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F9C" w:rsidRDefault="002A45D8">
      <w:pPr>
        <w:pStyle w:val="Zarkazkladnhotextu"/>
        <w:jc w:val="center"/>
        <w:rPr>
          <w:rFonts w:ascii="Tahoma" w:hAnsi="Tahoma" w:cs="Tahoma"/>
          <w:b/>
          <w:bCs/>
          <w:caps/>
          <w:color w:val="auto"/>
          <w:sz w:val="28"/>
        </w:rPr>
      </w:pPr>
      <w:bookmarkStart w:id="0" w:name="_GoBack"/>
      <w:bookmarkEnd w:id="0"/>
      <w:r>
        <w:rPr>
          <w:rFonts w:ascii="Tahoma" w:hAnsi="Tahoma" w:cs="Tahoma"/>
          <w:b/>
          <w:bCs/>
          <w:caps/>
          <w:color w:val="auto"/>
          <w:sz w:val="28"/>
        </w:rPr>
        <w:t>zÁVäZNÁ  ČASŤ  ÚZEMNÉHO  PLáNU  obce BUŠOVCE</w:t>
      </w:r>
    </w:p>
    <w:p w:rsidR="00052F9C" w:rsidRPr="00064334" w:rsidRDefault="00052F9C">
      <w:pPr>
        <w:pStyle w:val="Zarkazkladnhotextu"/>
        <w:jc w:val="center"/>
        <w:rPr>
          <w:rFonts w:ascii="Tahoma" w:hAnsi="Tahoma" w:cs="Tahoma"/>
          <w:b/>
          <w:bCs/>
          <w:caps/>
          <w:color w:val="auto"/>
          <w:sz w:val="24"/>
        </w:rPr>
      </w:pPr>
    </w:p>
    <w:p w:rsidR="00052F9C" w:rsidRDefault="002A45D8">
      <w:pPr>
        <w:pStyle w:val="Zarkazkladnhotextu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ab/>
        <w:t>Pri riadení funkčného využitia a usporiadania katastrálneho územia Bušovce je potrebné dodržať tieto záväzné regulatívy územného rozvoja:</w:t>
      </w:r>
    </w:p>
    <w:p w:rsidR="004E1C92" w:rsidRDefault="004E1C92" w:rsidP="007A6221">
      <w:pPr>
        <w:pStyle w:val="Zarkazkladnhotextu"/>
        <w:spacing w:before="0"/>
        <w:rPr>
          <w:rFonts w:ascii="Tahoma" w:hAnsi="Tahoma" w:cs="Tahoma"/>
          <w:color w:val="auto"/>
        </w:rPr>
      </w:pPr>
    </w:p>
    <w:p w:rsidR="00052F9C" w:rsidRDefault="002A45D8">
      <w:pPr>
        <w:widowControl w:val="0"/>
        <w:numPr>
          <w:ilvl w:val="0"/>
          <w:numId w:val="1"/>
        </w:numPr>
        <w:tabs>
          <w:tab w:val="left" w:pos="993"/>
        </w:tabs>
        <w:spacing w:before="120"/>
        <w:jc w:val="both"/>
        <w:textAlignment w:val="baseline"/>
        <w:rPr>
          <w:rFonts w:ascii="Tahoma" w:hAnsi="Tahoma" w:cs="Tahoma"/>
          <w:b/>
          <w:bCs/>
          <w:color w:val="auto"/>
          <w:sz w:val="22"/>
          <w:szCs w:val="22"/>
        </w:rPr>
      </w:pPr>
      <w:r>
        <w:rPr>
          <w:rFonts w:ascii="Tahoma" w:hAnsi="Tahoma" w:cs="Tahoma"/>
          <w:b/>
          <w:bCs/>
          <w:color w:val="auto"/>
          <w:sz w:val="22"/>
          <w:szCs w:val="22"/>
        </w:rPr>
        <w:t>Zásady a regulatívy priestorového usporiadania a funkčného využívania územia.</w:t>
      </w:r>
    </w:p>
    <w:p w:rsidR="00052F9C" w:rsidRDefault="002A45D8">
      <w:pPr>
        <w:widowControl w:val="0"/>
        <w:numPr>
          <w:ilvl w:val="1"/>
          <w:numId w:val="1"/>
        </w:numPr>
        <w:tabs>
          <w:tab w:val="left" w:pos="851"/>
        </w:tabs>
        <w:spacing w:before="120"/>
        <w:jc w:val="both"/>
        <w:textAlignment w:val="baseline"/>
        <w:rPr>
          <w:color w:val="auto"/>
        </w:rPr>
      </w:pPr>
      <w:r>
        <w:rPr>
          <w:rFonts w:ascii="Tahoma" w:hAnsi="Tahoma" w:cs="Tahoma"/>
          <w:bCs/>
          <w:iCs/>
          <w:color w:val="auto"/>
          <w:sz w:val="20"/>
          <w:szCs w:val="20"/>
        </w:rPr>
        <w:t>V súlade s Územným plánom veľkého územného celku Prešovského kraja (ÚPN VÚC Prešovského kraja) ktorý schválila vláda Slovenskej republiky a jeho záväzná časť bola vyhlásená nariadením vlády Slovenskej republiky č. 216/1998, zmenená nariadením vlády Slovenskej republiky č. 679/2002, nariadením vlády Slovenskej republiky č. 111/2003 Z.z., všeobecne záväzným nariadením Prešovského samosprávneho kraja č. 4/2004 všeobecne záväzným nariadením Prešovského samosprávneho kraja č. 17/2009 a všeobecne záväzným nariadením Prešovského samosprávneho kraja č. 60/2017 rozvíjať obec :</w:t>
      </w:r>
    </w:p>
    <w:p w:rsidR="00052F9C" w:rsidRDefault="002A45D8">
      <w:pPr>
        <w:widowControl w:val="0"/>
        <w:numPr>
          <w:ilvl w:val="2"/>
          <w:numId w:val="1"/>
        </w:numPr>
        <w:tabs>
          <w:tab w:val="clear" w:pos="1440"/>
          <w:tab w:val="left" w:pos="1418"/>
        </w:tabs>
        <w:spacing w:before="120"/>
        <w:ind w:left="1418" w:hanging="567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na trase multimodálneho koridoru Bratislava – Žilina – Prešov – Košice – Záhor – Ukrajina,</w:t>
      </w:r>
    </w:p>
    <w:p w:rsidR="00052F9C" w:rsidRDefault="002A45D8">
      <w:pPr>
        <w:widowControl w:val="0"/>
        <w:numPr>
          <w:ilvl w:val="2"/>
          <w:numId w:val="1"/>
        </w:numPr>
        <w:tabs>
          <w:tab w:val="clear" w:pos="1440"/>
          <w:tab w:val="left" w:pos="1418"/>
        </w:tabs>
        <w:ind w:left="1418" w:hanging="567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na kežmarsko – ľubovnianskej rozvojovej osi: Poprad – Kežmarok – Stará Ľubovňa – Spišská Stará Ves.</w:t>
      </w:r>
    </w:p>
    <w:p w:rsidR="00052F9C" w:rsidRDefault="002A45D8">
      <w:pPr>
        <w:widowControl w:val="0"/>
        <w:numPr>
          <w:ilvl w:val="2"/>
          <w:numId w:val="1"/>
        </w:numPr>
        <w:tabs>
          <w:tab w:val="clear" w:pos="1440"/>
          <w:tab w:val="left" w:pos="1418"/>
        </w:tabs>
        <w:ind w:left="1418" w:hanging="567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v ťažisku osídlenia SR druhej úrovne, t.j. v popradsko-ľubovnianskom ťažisku osídlenia vytvárať podmienky pre rozvoj ekonomických, sociálnych a dopravných </w:t>
      </w:r>
      <w:r>
        <w:rPr>
          <w:rFonts w:ascii="Tahoma" w:hAnsi="Tahoma" w:cs="Tahoma"/>
          <w:color w:val="auto"/>
          <w:sz w:val="20"/>
          <w:szCs w:val="20"/>
        </w:rPr>
        <w:tab/>
        <w:t>väzieb so susednými mestami Poprad, Kežmarok, Spišská Belá, Podolínec, Stará Ľubovňa a Spišská Stará Ves.</w:t>
      </w:r>
    </w:p>
    <w:p w:rsidR="00052F9C" w:rsidRDefault="002A45D8">
      <w:pPr>
        <w:widowControl w:val="0"/>
        <w:numPr>
          <w:ilvl w:val="1"/>
          <w:numId w:val="1"/>
        </w:numPr>
        <w:tabs>
          <w:tab w:val="left" w:pos="851"/>
        </w:tabs>
        <w:spacing w:before="120"/>
        <w:ind w:left="851" w:hanging="491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Pri priestorovom usporiadaní obce dodržiavať tieto zásady:</w:t>
      </w:r>
    </w:p>
    <w:p w:rsidR="00052F9C" w:rsidRDefault="002A45D8">
      <w:pPr>
        <w:widowControl w:val="0"/>
        <w:tabs>
          <w:tab w:val="left" w:pos="851"/>
        </w:tabs>
        <w:spacing w:before="120"/>
        <w:ind w:left="851" w:hanging="491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</w:p>
    <w:p w:rsidR="00052F9C" w:rsidRDefault="002A45D8">
      <w:pPr>
        <w:widowControl w:val="0"/>
        <w:numPr>
          <w:ilvl w:val="2"/>
          <w:numId w:val="1"/>
        </w:numPr>
        <w:spacing w:before="120"/>
        <w:ind w:left="1418" w:hanging="567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Členenie na zastavanú krajinu, voľnú krajinu a základné usporiadanie ich funkčných území je záväzné podľa výkresu č.9 Návrh regulatívov.</w:t>
      </w:r>
    </w:p>
    <w:p w:rsidR="00052F9C" w:rsidRDefault="002A45D8">
      <w:pPr>
        <w:widowControl w:val="0"/>
        <w:spacing w:before="120"/>
        <w:ind w:left="1418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1.2.1.1 Voľná krajina katastrálneho územia obce sa skladá z funkčných území poľného hospodárstva, lesného hospodárstva, vodných plôch a záhrad - ovocinárstva.</w:t>
      </w:r>
    </w:p>
    <w:p w:rsidR="00052F9C" w:rsidRDefault="002A45D8">
      <w:pPr>
        <w:widowControl w:val="0"/>
        <w:spacing w:before="120"/>
        <w:ind w:left="1418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1.2.1.2 Zastavaná krajina katastra obce (zastavané územie obce) je tvorená dvomi samostatnými celkami. Prvý celok sa skladá z obytného funkčného územia, zmiešaného územia výroby a bývania, zmiešaného územia výroby a odpadového hospodárstva a územím športu. Druhý celok je tvorený rekreačným funkčným územím.</w:t>
      </w:r>
    </w:p>
    <w:p w:rsidR="00052F9C" w:rsidRDefault="002A45D8">
      <w:pPr>
        <w:widowControl w:val="0"/>
        <w:numPr>
          <w:ilvl w:val="2"/>
          <w:numId w:val="1"/>
        </w:numPr>
        <w:spacing w:before="120"/>
        <w:ind w:left="1418" w:hanging="567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Postupne realizovať projekt revitalizácie jestvujúcej výstavby rodinných domov.</w:t>
      </w:r>
    </w:p>
    <w:p w:rsidR="00052F9C" w:rsidRDefault="002A45D8">
      <w:pPr>
        <w:widowControl w:val="0"/>
        <w:ind w:left="1418" w:hanging="567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 xml:space="preserve">Predmetom revitalizácie je zvýšenie štandardu bývania, bez nárastu počtu bytových jednotiek. </w:t>
      </w:r>
      <w:r w:rsidR="00657817">
        <w:rPr>
          <w:rFonts w:ascii="Tahoma" w:hAnsi="Tahoma" w:cs="Tahoma"/>
          <w:color w:val="auto"/>
          <w:sz w:val="20"/>
          <w:szCs w:val="20"/>
        </w:rPr>
        <w:t xml:space="preserve">       </w:t>
      </w:r>
      <w:r>
        <w:rPr>
          <w:rFonts w:ascii="Tahoma" w:hAnsi="Tahoma" w:cs="Tahoma"/>
          <w:color w:val="auto"/>
          <w:sz w:val="20"/>
          <w:szCs w:val="20"/>
        </w:rPr>
        <w:t>V architektonickom riešení fasád vo vzťahu ku ich zatepleniu používať aj drevené obklady – prevetrávané fasády. V rámci revitalizácie len v minimálnej miere navrhovať ďalšie prístavby, aby sa nepriaznivo nezmenšovala plocha zelene na pozemkoch. Pri rekonštrukcií podkrovných priestorov, je možné zdvihnutie pomúrnic a hrebeňov striech o 50 cm.</w:t>
      </w:r>
    </w:p>
    <w:p w:rsidR="00052F9C" w:rsidRDefault="00052F9C">
      <w:pPr>
        <w:widowControl w:val="0"/>
        <w:ind w:left="1418" w:hanging="567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widowControl w:val="0"/>
        <w:numPr>
          <w:ilvl w:val="2"/>
          <w:numId w:val="1"/>
        </w:numPr>
        <w:tabs>
          <w:tab w:val="clear" w:pos="1440"/>
          <w:tab w:val="left" w:pos="1418"/>
        </w:tabs>
        <w:ind w:left="1418" w:hanging="567"/>
        <w:jc w:val="both"/>
        <w:textAlignment w:val="baseline"/>
        <w:rPr>
          <w:rFonts w:ascii="Tahoma" w:hAnsi="Tahoma" w:cs="Tahoma"/>
          <w:bCs/>
          <w:iCs/>
          <w:color w:val="auto"/>
          <w:sz w:val="20"/>
          <w:szCs w:val="20"/>
        </w:rPr>
      </w:pPr>
      <w:r>
        <w:rPr>
          <w:rFonts w:ascii="Tahoma" w:hAnsi="Tahoma" w:cs="Tahoma"/>
          <w:bCs/>
          <w:iCs/>
          <w:color w:val="auto"/>
          <w:sz w:val="20"/>
          <w:szCs w:val="20"/>
        </w:rPr>
        <w:t xml:space="preserve">V navrhovaných obytných okrskoch rodinných domov vytvárať v podrobnej urbanizácii situovania rodinného domu na pozemku možnosť parkovania dvoch osobných áut na spevnenej ploche pred potenciálnym pevným oplotením a vstupom. </w:t>
      </w:r>
    </w:p>
    <w:p w:rsidR="00052F9C" w:rsidRDefault="002A45D8">
      <w:pPr>
        <w:widowControl w:val="0"/>
        <w:ind w:left="1418"/>
        <w:jc w:val="both"/>
        <w:textAlignment w:val="baseline"/>
        <w:rPr>
          <w:rFonts w:ascii="Tahoma" w:hAnsi="Tahoma" w:cs="Tahoma"/>
          <w:bCs/>
          <w:iCs/>
          <w:color w:val="auto"/>
          <w:sz w:val="20"/>
          <w:szCs w:val="20"/>
        </w:rPr>
      </w:pPr>
      <w:r>
        <w:rPr>
          <w:rFonts w:ascii="Tahoma" w:hAnsi="Tahoma" w:cs="Tahoma"/>
          <w:bCs/>
          <w:iCs/>
          <w:color w:val="auto"/>
          <w:sz w:val="20"/>
          <w:szCs w:val="20"/>
        </w:rPr>
        <w:t xml:space="preserve">V prípade možnosti oplotenia predzáhradky doporučujeme predzáhradku oplotiť vegetačným plotom zo zakrslej kompozičnej a líniovej zelene. </w:t>
      </w:r>
    </w:p>
    <w:p w:rsidR="00052F9C" w:rsidRDefault="002A45D8">
      <w:pPr>
        <w:widowControl w:val="0"/>
        <w:ind w:left="1418"/>
        <w:jc w:val="both"/>
        <w:textAlignment w:val="baseline"/>
        <w:rPr>
          <w:rFonts w:ascii="Tahoma" w:hAnsi="Tahoma" w:cs="Tahoma"/>
          <w:bCs/>
          <w:iCs/>
          <w:color w:val="auto"/>
          <w:sz w:val="20"/>
          <w:szCs w:val="20"/>
        </w:rPr>
      </w:pPr>
      <w:r>
        <w:rPr>
          <w:rFonts w:ascii="Tahoma" w:hAnsi="Tahoma" w:cs="Tahoma"/>
          <w:bCs/>
          <w:iCs/>
          <w:color w:val="auto"/>
          <w:sz w:val="20"/>
          <w:szCs w:val="20"/>
        </w:rPr>
        <w:t xml:space="preserve">Pri rekonštrukciách rodinných domov a plánovanej novej výstavbe rodinných domov v architektúre exteriéru stavieb pri strešných plášťoch sa doporučuje farebnosť od sivobéžovej po hnedo-antracitovú až antracitovú farbu a v prirodzených farbách keramickej krytiny. </w:t>
      </w:r>
    </w:p>
    <w:p w:rsidR="00052F9C" w:rsidRDefault="002A45D8">
      <w:pPr>
        <w:widowControl w:val="0"/>
        <w:ind w:left="1418"/>
        <w:jc w:val="both"/>
        <w:textAlignment w:val="baseline"/>
        <w:rPr>
          <w:rFonts w:ascii="Tahoma" w:hAnsi="Tahoma" w:cs="Tahoma"/>
          <w:bCs/>
          <w:iCs/>
          <w:color w:val="auto"/>
          <w:sz w:val="20"/>
          <w:szCs w:val="20"/>
        </w:rPr>
      </w:pPr>
      <w:r>
        <w:rPr>
          <w:rFonts w:ascii="Tahoma" w:hAnsi="Tahoma" w:cs="Tahoma"/>
          <w:bCs/>
          <w:iCs/>
          <w:color w:val="auto"/>
          <w:sz w:val="20"/>
          <w:szCs w:val="20"/>
        </w:rPr>
        <w:t xml:space="preserve">Nedoporučujú sa krytiny farby modrej, zelenej, fialovej. </w:t>
      </w:r>
    </w:p>
    <w:p w:rsidR="00052F9C" w:rsidRDefault="002A45D8">
      <w:pPr>
        <w:widowControl w:val="0"/>
        <w:ind w:left="1418"/>
        <w:jc w:val="both"/>
        <w:textAlignment w:val="baseline"/>
        <w:rPr>
          <w:rFonts w:ascii="Tahoma" w:hAnsi="Tahoma" w:cs="Tahoma"/>
          <w:bCs/>
          <w:iCs/>
          <w:color w:val="auto"/>
          <w:sz w:val="20"/>
          <w:szCs w:val="20"/>
        </w:rPr>
      </w:pPr>
      <w:r>
        <w:rPr>
          <w:rFonts w:ascii="Tahoma" w:hAnsi="Tahoma" w:cs="Tahoma"/>
          <w:bCs/>
          <w:iCs/>
          <w:color w:val="auto"/>
          <w:sz w:val="20"/>
          <w:szCs w:val="20"/>
        </w:rPr>
        <w:t xml:space="preserve">Pri architektúre fasád sa doporučujú kombinácie bielej a sivobéžovej omietky murovaných stien, hnedé drevené obklady. </w:t>
      </w:r>
    </w:p>
    <w:p w:rsidR="00052F9C" w:rsidRDefault="002A45D8">
      <w:pPr>
        <w:widowControl w:val="0"/>
        <w:ind w:left="1418"/>
        <w:jc w:val="both"/>
        <w:textAlignment w:val="baseline"/>
        <w:rPr>
          <w:rFonts w:ascii="Tahoma" w:hAnsi="Tahoma" w:cs="Tahoma"/>
          <w:bCs/>
          <w:iCs/>
          <w:color w:val="auto"/>
          <w:sz w:val="20"/>
          <w:szCs w:val="20"/>
        </w:rPr>
      </w:pPr>
      <w:r>
        <w:rPr>
          <w:rFonts w:ascii="Tahoma" w:hAnsi="Tahoma" w:cs="Tahoma"/>
          <w:bCs/>
          <w:iCs/>
          <w:color w:val="auto"/>
          <w:sz w:val="20"/>
          <w:szCs w:val="20"/>
        </w:rPr>
        <w:t xml:space="preserve">V prípade prevetrávaných fasád dodržať navrhovanú architektúru uvedenú pri klasických fasádach. </w:t>
      </w:r>
    </w:p>
    <w:p w:rsidR="00052F9C" w:rsidRDefault="002A45D8">
      <w:pPr>
        <w:widowControl w:val="0"/>
        <w:ind w:left="1418"/>
        <w:jc w:val="both"/>
        <w:textAlignment w:val="baseline"/>
        <w:rPr>
          <w:rFonts w:ascii="Tahoma" w:hAnsi="Tahoma" w:cs="Tahoma"/>
          <w:bCs/>
          <w:iCs/>
          <w:color w:val="auto"/>
          <w:sz w:val="20"/>
          <w:szCs w:val="20"/>
        </w:rPr>
      </w:pPr>
      <w:r>
        <w:rPr>
          <w:rFonts w:ascii="Tahoma" w:hAnsi="Tahoma" w:cs="Tahoma"/>
          <w:bCs/>
          <w:iCs/>
          <w:color w:val="auto"/>
          <w:sz w:val="20"/>
          <w:szCs w:val="20"/>
        </w:rPr>
        <w:t>Nedoporučujú sa farby žltá, ružová, modrá, červená, fialová a agresívne odtiene zelenej farby.</w:t>
      </w:r>
    </w:p>
    <w:p w:rsidR="00052F9C" w:rsidRDefault="002A45D8">
      <w:pPr>
        <w:widowControl w:val="0"/>
        <w:numPr>
          <w:ilvl w:val="2"/>
          <w:numId w:val="1"/>
        </w:numPr>
        <w:tabs>
          <w:tab w:val="clear" w:pos="1440"/>
          <w:tab w:val="left" w:pos="1418"/>
        </w:tabs>
        <w:ind w:left="1418" w:hanging="567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>Postupne revitalizovať obecný park v centrálnej obecnej zóne – COZ, verejnú zeleň centra obce a realizovať park medzi cintorínom a navrhovanou vybavenosťou výrobných služieb.</w:t>
      </w:r>
    </w:p>
    <w:p w:rsidR="001778AC" w:rsidRPr="001778AC" w:rsidRDefault="001778AC" w:rsidP="001778AC">
      <w:pPr>
        <w:widowControl w:val="0"/>
        <w:tabs>
          <w:tab w:val="left" w:pos="1418"/>
        </w:tabs>
        <w:ind w:left="1418"/>
        <w:jc w:val="both"/>
        <w:textAlignment w:val="baseline"/>
        <w:rPr>
          <w:rFonts w:ascii="Tahoma" w:hAnsi="Tahoma" w:cs="Tahoma"/>
          <w:color w:val="auto"/>
          <w:sz w:val="16"/>
          <w:szCs w:val="20"/>
        </w:rPr>
      </w:pPr>
    </w:p>
    <w:p w:rsidR="00052F9C" w:rsidRDefault="002A45D8">
      <w:pPr>
        <w:widowControl w:val="0"/>
        <w:numPr>
          <w:ilvl w:val="2"/>
          <w:numId w:val="1"/>
        </w:numPr>
        <w:tabs>
          <w:tab w:val="clear" w:pos="1440"/>
          <w:tab w:val="left" w:pos="1418"/>
        </w:tabs>
        <w:ind w:left="1418" w:hanging="567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Priebežne revitalizovať výsadbu brehovej zelene vodného toku obecného potoka.</w:t>
      </w:r>
    </w:p>
    <w:p w:rsidR="00052F9C" w:rsidRPr="001778AC" w:rsidRDefault="00052F9C">
      <w:pPr>
        <w:widowControl w:val="0"/>
        <w:tabs>
          <w:tab w:val="left" w:pos="1418"/>
        </w:tabs>
        <w:ind w:left="2075"/>
        <w:jc w:val="both"/>
        <w:textAlignment w:val="baseline"/>
        <w:rPr>
          <w:rFonts w:ascii="Tahoma" w:hAnsi="Tahoma" w:cs="Tahoma"/>
          <w:color w:val="auto"/>
          <w:sz w:val="16"/>
          <w:szCs w:val="20"/>
        </w:rPr>
      </w:pPr>
    </w:p>
    <w:p w:rsidR="00052F9C" w:rsidRDefault="002A45D8">
      <w:pPr>
        <w:widowControl w:val="0"/>
        <w:numPr>
          <w:ilvl w:val="2"/>
          <w:numId w:val="1"/>
        </w:numPr>
        <w:tabs>
          <w:tab w:val="clear" w:pos="1440"/>
          <w:tab w:val="left" w:pos="1418"/>
        </w:tabs>
        <w:ind w:left="1418" w:hanging="567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V centrálnej časti obce v areáli kúrie, legislatívnymi opatreniami postupne vymiestňovať nežiadúce funkcie poľnohospodárskej výroby, priemyselnej výroby a skladového hospodárstva a tak napomôcť ku vytvoreniu novej centrálnej vybavenosti obce v kvalitnom architektonickom stvárnení.</w:t>
      </w:r>
    </w:p>
    <w:p w:rsidR="00052F9C" w:rsidRPr="001778AC" w:rsidRDefault="00052F9C">
      <w:pPr>
        <w:widowControl w:val="0"/>
        <w:tabs>
          <w:tab w:val="left" w:pos="1418"/>
        </w:tabs>
        <w:ind w:left="2075"/>
        <w:jc w:val="both"/>
        <w:textAlignment w:val="baseline"/>
        <w:rPr>
          <w:rFonts w:ascii="Tahoma" w:hAnsi="Tahoma" w:cs="Tahoma"/>
          <w:color w:val="auto"/>
          <w:sz w:val="16"/>
          <w:szCs w:val="20"/>
        </w:rPr>
      </w:pPr>
    </w:p>
    <w:p w:rsidR="00052F9C" w:rsidRDefault="002A45D8">
      <w:pPr>
        <w:widowControl w:val="0"/>
        <w:numPr>
          <w:ilvl w:val="2"/>
          <w:numId w:val="1"/>
        </w:numPr>
        <w:tabs>
          <w:tab w:val="clear" w:pos="1440"/>
          <w:tab w:val="left" w:pos="1418"/>
        </w:tabs>
        <w:ind w:left="1418" w:hanging="567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Pri výstavbe rodinných domov neprekračovať výškovú hladinu prízemného domu + obytné podkrovie. Na pozemkoch rodinných domov neprekračovať zastavanú plochu plánovanej výstavby - 30% z celkovej plochy pozemku rodinného domu s  ponechaním plochy zelene 40%.</w:t>
      </w:r>
    </w:p>
    <w:p w:rsidR="00052F9C" w:rsidRPr="001778AC" w:rsidRDefault="00052F9C">
      <w:pPr>
        <w:widowControl w:val="0"/>
        <w:tabs>
          <w:tab w:val="left" w:pos="1418"/>
        </w:tabs>
        <w:ind w:left="2075"/>
        <w:jc w:val="both"/>
        <w:textAlignment w:val="baseline"/>
        <w:rPr>
          <w:rFonts w:ascii="Tahoma" w:hAnsi="Tahoma" w:cs="Tahoma"/>
          <w:color w:val="auto"/>
          <w:sz w:val="16"/>
          <w:szCs w:val="20"/>
        </w:rPr>
      </w:pPr>
    </w:p>
    <w:p w:rsidR="00052F9C" w:rsidRDefault="002A45D8">
      <w:pPr>
        <w:widowControl w:val="0"/>
        <w:numPr>
          <w:ilvl w:val="2"/>
          <w:numId w:val="1"/>
        </w:numPr>
        <w:tabs>
          <w:tab w:val="clear" w:pos="1440"/>
          <w:tab w:val="left" w:pos="1418"/>
        </w:tabs>
        <w:ind w:left="1418" w:hanging="567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Postupne realizovať výsadbu sprievodnej zelene vodného toku Biela aj formou nelesnej krovinnej zelene pre vytvorenie kultivovaného prírodného prostredia ochrannej zemnej hrádze na pravom brehu toku Biela a pozdĺž líniového terénneho zlomu z južnej strany obce. Realizovať rekonštrukciu  stabilizácie ľavého brehu toku Biela v úseku pozdĺž cesty III./3105. Realizovať odvodnenie svahových vôd zemnej terasy ohraničujúcej obec z južnej strany v úseku od cintorína po zaústenie do recipientu rieky Poprad na východnom okraji obce.</w:t>
      </w:r>
    </w:p>
    <w:p w:rsidR="00052F9C" w:rsidRDefault="00052F9C">
      <w:pPr>
        <w:widowControl w:val="0"/>
        <w:ind w:left="1418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</w:p>
    <w:p w:rsidR="00052F9C" w:rsidRDefault="002A45D8" w:rsidP="001778AC">
      <w:pPr>
        <w:widowControl w:val="0"/>
        <w:numPr>
          <w:ilvl w:val="2"/>
          <w:numId w:val="1"/>
        </w:numPr>
        <w:ind w:hanging="373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Urbanisticko architektonickou štúdiou je potrebné riešiť návrh centrálnej obecnej zóny. Vo výkrese </w:t>
      </w:r>
      <w:r>
        <w:rPr>
          <w:rFonts w:ascii="Tahoma" w:hAnsi="Tahoma" w:cs="Tahoma"/>
          <w:color w:val="auto"/>
          <w:sz w:val="20"/>
          <w:szCs w:val="20"/>
        </w:rPr>
        <w:tab/>
        <w:t xml:space="preserve">regulatívov je označená indexom Z-1. Urbanisticko architektonickou štúdiou je </w:t>
      </w:r>
      <w:r>
        <w:rPr>
          <w:rFonts w:ascii="Tahoma" w:hAnsi="Tahoma" w:cs="Tahoma"/>
          <w:color w:val="auto"/>
          <w:sz w:val="20"/>
          <w:szCs w:val="20"/>
        </w:rPr>
        <w:tab/>
        <w:t>potrebné</w:t>
      </w:r>
      <w:r w:rsidR="001778A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riešiť  </w:t>
      </w:r>
      <w:r>
        <w:rPr>
          <w:rFonts w:ascii="Tahoma" w:hAnsi="Tahoma" w:cs="Tahoma"/>
          <w:color w:val="auto"/>
          <w:sz w:val="20"/>
          <w:szCs w:val="20"/>
        </w:rPr>
        <w:tab/>
        <w:t xml:space="preserve">navrhované stavebné okrsky rodinných domov č. 2 až č.5.  Urbanisticko architektonickou a </w:t>
      </w:r>
      <w:r>
        <w:rPr>
          <w:rFonts w:ascii="Tahoma" w:hAnsi="Tahoma" w:cs="Tahoma"/>
          <w:color w:val="auto"/>
          <w:sz w:val="20"/>
          <w:szCs w:val="20"/>
        </w:rPr>
        <w:tab/>
        <w:t>krajinárskou štúdiou je potrebné riešiť  navrhovaný areál agroturistiky.</w:t>
      </w:r>
    </w:p>
    <w:p w:rsidR="00052F9C" w:rsidRDefault="00052F9C">
      <w:pPr>
        <w:widowControl w:val="0"/>
        <w:ind w:left="1224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widowControl w:val="0"/>
        <w:numPr>
          <w:ilvl w:val="2"/>
          <w:numId w:val="1"/>
        </w:numPr>
        <w:ind w:left="1560" w:hanging="709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Oplotenie pozemkov realizovať v spojitosti s výsadbou zelene formou vegetačných plotov.</w:t>
      </w:r>
    </w:p>
    <w:p w:rsidR="00052F9C" w:rsidRDefault="00052F9C">
      <w:pPr>
        <w:widowControl w:val="0"/>
        <w:ind w:left="2075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widowControl w:val="0"/>
        <w:numPr>
          <w:ilvl w:val="2"/>
          <w:numId w:val="1"/>
        </w:numPr>
        <w:ind w:left="1560" w:hanging="709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V zastavanom území obce, v predzáhradkách rodinných domov realizovať druhovo rozmanitú kompozičnú strednú a vysokú zeleň.</w:t>
      </w:r>
    </w:p>
    <w:p w:rsidR="00052F9C" w:rsidRDefault="00052F9C">
      <w:pPr>
        <w:widowControl w:val="0"/>
        <w:ind w:left="2075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widowControl w:val="0"/>
        <w:numPr>
          <w:ilvl w:val="2"/>
          <w:numId w:val="1"/>
        </w:numPr>
        <w:ind w:left="1560" w:hanging="709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Riešenie sídelného centra je záväzné podľa výkresu č.9 Návrh regulatívov.</w:t>
      </w:r>
    </w:p>
    <w:p w:rsidR="00052F9C" w:rsidRDefault="00052F9C">
      <w:pPr>
        <w:widowControl w:val="0"/>
        <w:ind w:left="2075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widowControl w:val="0"/>
        <w:numPr>
          <w:ilvl w:val="2"/>
          <w:numId w:val="1"/>
        </w:numPr>
        <w:ind w:left="1560" w:hanging="709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Funkčné využitie plôch je záväzné podľa výkresu č. 2 Komplexný výkres priestorového usporiadania a funkčného využitia územia.</w:t>
      </w:r>
    </w:p>
    <w:p w:rsidR="00052F9C" w:rsidRDefault="002A45D8">
      <w:pPr>
        <w:widowControl w:val="0"/>
        <w:ind w:left="2075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052F9C" w:rsidRDefault="002A45D8">
      <w:pPr>
        <w:widowControl w:val="0"/>
        <w:numPr>
          <w:ilvl w:val="2"/>
          <w:numId w:val="1"/>
        </w:numPr>
        <w:ind w:left="1560" w:hanging="709"/>
        <w:jc w:val="both"/>
        <w:textAlignment w:val="baseline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Obec z pohľadu ďalšieho urbanistického rozvoja považovať za samostatné vidiecke sídlo, ktoré má vyvážené funkcie bývania, pôdohospodárstva a rekreácie, pričom vytvára primerané pracovné príležitosti pre  svojich ekonomicky aktívnych obyvateľov.</w:t>
      </w:r>
    </w:p>
    <w:p w:rsidR="00052F9C" w:rsidRDefault="00052F9C">
      <w:pPr>
        <w:widowControl w:val="0"/>
        <w:ind w:left="2075"/>
        <w:jc w:val="both"/>
        <w:textAlignment w:val="baseline"/>
        <w:rPr>
          <w:rFonts w:ascii="Tahoma" w:hAnsi="Tahoma" w:cs="Tahoma"/>
          <w:color w:val="auto"/>
          <w:sz w:val="20"/>
        </w:rPr>
      </w:pPr>
    </w:p>
    <w:p w:rsidR="00052F9C" w:rsidRDefault="00052F9C">
      <w:pPr>
        <w:widowControl w:val="0"/>
        <w:ind w:left="2075"/>
        <w:jc w:val="both"/>
        <w:textAlignment w:val="baseline"/>
        <w:rPr>
          <w:rFonts w:ascii="Tahoma" w:hAnsi="Tahoma" w:cs="Tahoma"/>
          <w:color w:val="auto"/>
          <w:sz w:val="20"/>
        </w:rPr>
      </w:pPr>
    </w:p>
    <w:p w:rsidR="00052F9C" w:rsidRDefault="002A45D8">
      <w:pPr>
        <w:widowControl w:val="0"/>
        <w:numPr>
          <w:ilvl w:val="0"/>
          <w:numId w:val="1"/>
        </w:numPr>
        <w:spacing w:before="240"/>
        <w:ind w:left="357" w:hanging="357"/>
        <w:jc w:val="both"/>
        <w:textAlignment w:val="baseline"/>
        <w:rPr>
          <w:rFonts w:ascii="Tahoma" w:hAnsi="Tahoma" w:cs="Tahoma"/>
          <w:b/>
          <w:bCs/>
          <w:color w:val="auto"/>
          <w:sz w:val="22"/>
          <w:szCs w:val="22"/>
        </w:rPr>
      </w:pPr>
      <w:r>
        <w:rPr>
          <w:rFonts w:ascii="Tahoma" w:hAnsi="Tahoma" w:cs="Tahoma"/>
          <w:b/>
          <w:bCs/>
          <w:color w:val="auto"/>
          <w:sz w:val="22"/>
          <w:szCs w:val="22"/>
        </w:rPr>
        <w:t>Hlavné, doplnkové a neprípustné funkčné využitia plôch riešeného územia.</w:t>
      </w:r>
    </w:p>
    <w:p w:rsidR="00052F9C" w:rsidRDefault="002A45D8">
      <w:pPr>
        <w:widowControl w:val="0"/>
        <w:numPr>
          <w:ilvl w:val="1"/>
          <w:numId w:val="1"/>
        </w:numPr>
        <w:tabs>
          <w:tab w:val="left" w:pos="851"/>
        </w:tabs>
        <w:spacing w:before="240"/>
        <w:ind w:left="851" w:hanging="425"/>
        <w:jc w:val="both"/>
        <w:textAlignment w:val="baseline"/>
        <w:rPr>
          <w:rFonts w:ascii="Tahoma" w:hAnsi="Tahoma" w:cs="Tahoma"/>
          <w:b/>
          <w:bCs/>
          <w:color w:val="auto"/>
          <w:sz w:val="20"/>
          <w:szCs w:val="22"/>
        </w:rPr>
      </w:pPr>
      <w:r>
        <w:rPr>
          <w:rFonts w:ascii="Tahoma" w:hAnsi="Tahoma" w:cs="Tahoma"/>
          <w:b/>
          <w:bCs/>
          <w:color w:val="auto"/>
          <w:sz w:val="20"/>
          <w:szCs w:val="22"/>
        </w:rPr>
        <w:t xml:space="preserve"> Urbanistický obvod č.1.</w:t>
      </w:r>
    </w:p>
    <w:p w:rsidR="00052F9C" w:rsidRDefault="002A45D8">
      <w:pPr>
        <w:widowControl w:val="0"/>
        <w:tabs>
          <w:tab w:val="left" w:pos="851"/>
        </w:tabs>
        <w:spacing w:before="240"/>
        <w:ind w:left="851" w:hanging="425"/>
        <w:jc w:val="both"/>
        <w:textAlignment w:val="baseline"/>
        <w:rPr>
          <w:color w:val="auto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Zoznam funkčných plôch v urbanistickom obvode UO-1:</w:t>
      </w:r>
    </w:p>
    <w:p w:rsidR="001778AC" w:rsidRPr="001778AC" w:rsidRDefault="001778AC" w:rsidP="001778AC">
      <w:pPr>
        <w:ind w:left="1440"/>
        <w:rPr>
          <w:color w:val="auto"/>
        </w:rPr>
      </w:pPr>
    </w:p>
    <w:p w:rsidR="00052F9C" w:rsidRDefault="002A45D8">
      <w:pPr>
        <w:numPr>
          <w:ilvl w:val="0"/>
          <w:numId w:val="2"/>
        </w:numPr>
        <w:rPr>
          <w:color w:val="auto"/>
        </w:rPr>
      </w:pPr>
      <w:r>
        <w:rPr>
          <w:rFonts w:ascii="Tahoma" w:hAnsi="Tahoma"/>
          <w:color w:val="auto"/>
          <w:sz w:val="20"/>
          <w:szCs w:val="20"/>
        </w:rPr>
        <w:t xml:space="preserve">bývanie v rodinných domoch </w:t>
      </w:r>
    </w:p>
    <w:p w:rsidR="00052F9C" w:rsidRDefault="002A45D8">
      <w:pPr>
        <w:numPr>
          <w:ilvl w:val="0"/>
          <w:numId w:val="2"/>
        </w:numPr>
        <w:rPr>
          <w:color w:val="auto"/>
        </w:rPr>
      </w:pPr>
      <w:r>
        <w:rPr>
          <w:rFonts w:ascii="Tahoma" w:hAnsi="Tahoma"/>
          <w:color w:val="auto"/>
          <w:sz w:val="20"/>
          <w:szCs w:val="20"/>
        </w:rPr>
        <w:t xml:space="preserve">občianska vybavenosť </w:t>
      </w:r>
    </w:p>
    <w:p w:rsidR="00052F9C" w:rsidRDefault="002A45D8">
      <w:pPr>
        <w:numPr>
          <w:ilvl w:val="0"/>
          <w:numId w:val="2"/>
        </w:numPr>
        <w:rPr>
          <w:color w:val="auto"/>
        </w:rPr>
      </w:pPr>
      <w:r>
        <w:rPr>
          <w:rFonts w:ascii="Tahoma" w:hAnsi="Tahoma"/>
          <w:color w:val="auto"/>
          <w:sz w:val="20"/>
          <w:szCs w:val="20"/>
        </w:rPr>
        <w:t>šport</w:t>
      </w:r>
    </w:p>
    <w:p w:rsidR="00052F9C" w:rsidRDefault="002A45D8">
      <w:pPr>
        <w:numPr>
          <w:ilvl w:val="0"/>
          <w:numId w:val="2"/>
        </w:numPr>
        <w:rPr>
          <w:color w:val="auto"/>
        </w:rPr>
      </w:pPr>
      <w:r>
        <w:rPr>
          <w:rFonts w:ascii="Tahoma" w:hAnsi="Tahoma"/>
          <w:color w:val="auto"/>
          <w:sz w:val="20"/>
          <w:szCs w:val="20"/>
        </w:rPr>
        <w:t>výrobné služby</w:t>
      </w:r>
    </w:p>
    <w:p w:rsidR="00052F9C" w:rsidRDefault="002A45D8">
      <w:pPr>
        <w:numPr>
          <w:ilvl w:val="0"/>
          <w:numId w:val="2"/>
        </w:numPr>
        <w:rPr>
          <w:color w:val="auto"/>
        </w:rPr>
      </w:pPr>
      <w:r>
        <w:rPr>
          <w:rFonts w:ascii="Tahoma" w:hAnsi="Tahoma"/>
          <w:color w:val="auto"/>
          <w:sz w:val="20"/>
          <w:szCs w:val="20"/>
        </w:rPr>
        <w:t>priemyselná výroba</w:t>
      </w:r>
    </w:p>
    <w:p w:rsidR="00052F9C" w:rsidRDefault="002A45D8">
      <w:pPr>
        <w:numPr>
          <w:ilvl w:val="0"/>
          <w:numId w:val="2"/>
        </w:numPr>
        <w:rPr>
          <w:color w:val="auto"/>
        </w:rPr>
      </w:pPr>
      <w:r>
        <w:rPr>
          <w:rFonts w:ascii="Tahoma" w:hAnsi="Tahoma"/>
          <w:color w:val="auto"/>
          <w:sz w:val="20"/>
          <w:szCs w:val="20"/>
        </w:rPr>
        <w:t>poľnohospodárska výroba</w:t>
      </w:r>
    </w:p>
    <w:p w:rsidR="00052F9C" w:rsidRDefault="002A45D8">
      <w:pPr>
        <w:numPr>
          <w:ilvl w:val="0"/>
          <w:numId w:val="2"/>
        </w:numPr>
        <w:rPr>
          <w:color w:val="auto"/>
        </w:rPr>
      </w:pPr>
      <w:r>
        <w:rPr>
          <w:rFonts w:ascii="Tahoma" w:hAnsi="Tahoma"/>
          <w:color w:val="auto"/>
          <w:sz w:val="20"/>
          <w:szCs w:val="20"/>
        </w:rPr>
        <w:t>likvidácia biologicky rozložiteľného odpadu</w:t>
      </w:r>
    </w:p>
    <w:p w:rsidR="00052F9C" w:rsidRDefault="002A45D8">
      <w:pPr>
        <w:numPr>
          <w:ilvl w:val="0"/>
          <w:numId w:val="2"/>
        </w:numPr>
        <w:rPr>
          <w:color w:val="auto"/>
        </w:rPr>
      </w:pPr>
      <w:r>
        <w:rPr>
          <w:rFonts w:ascii="Tahoma" w:hAnsi="Tahoma"/>
          <w:color w:val="auto"/>
          <w:sz w:val="20"/>
          <w:szCs w:val="20"/>
        </w:rPr>
        <w:lastRenderedPageBreak/>
        <w:t>technická vybavenosť hasičská zbrojnica</w:t>
      </w:r>
    </w:p>
    <w:p w:rsidR="00052F9C" w:rsidRDefault="002A45D8">
      <w:pPr>
        <w:numPr>
          <w:ilvl w:val="0"/>
          <w:numId w:val="2"/>
        </w:numPr>
        <w:rPr>
          <w:color w:val="auto"/>
        </w:rPr>
      </w:pPr>
      <w:r>
        <w:rPr>
          <w:rFonts w:ascii="Tahoma" w:hAnsi="Tahoma"/>
          <w:color w:val="auto"/>
          <w:sz w:val="20"/>
          <w:szCs w:val="20"/>
        </w:rPr>
        <w:t>technická vybavenosť ČOV</w:t>
      </w:r>
    </w:p>
    <w:p w:rsidR="00052F9C" w:rsidRDefault="002A45D8">
      <w:pPr>
        <w:numPr>
          <w:ilvl w:val="0"/>
          <w:numId w:val="2"/>
        </w:numPr>
        <w:rPr>
          <w:color w:val="auto"/>
        </w:rPr>
      </w:pPr>
      <w:r>
        <w:rPr>
          <w:rFonts w:ascii="Tahoma" w:hAnsi="Tahoma"/>
          <w:color w:val="auto"/>
          <w:sz w:val="20"/>
          <w:szCs w:val="20"/>
        </w:rPr>
        <w:t>železničná stanica</w:t>
      </w:r>
    </w:p>
    <w:p w:rsidR="00052F9C" w:rsidRDefault="002A45D8">
      <w:pPr>
        <w:numPr>
          <w:ilvl w:val="0"/>
          <w:numId w:val="2"/>
        </w:numPr>
        <w:rPr>
          <w:color w:val="auto"/>
        </w:rPr>
      </w:pPr>
      <w:r>
        <w:rPr>
          <w:rFonts w:ascii="Tahoma" w:hAnsi="Tahoma"/>
          <w:color w:val="auto"/>
          <w:sz w:val="20"/>
          <w:szCs w:val="20"/>
        </w:rPr>
        <w:t>cintorín</w:t>
      </w:r>
    </w:p>
    <w:p w:rsidR="00052F9C" w:rsidRDefault="00052F9C">
      <w:pPr>
        <w:rPr>
          <w:rFonts w:ascii="Tahoma" w:hAnsi="Tahoma"/>
          <w:color w:val="auto"/>
          <w:sz w:val="20"/>
          <w:szCs w:val="20"/>
        </w:rPr>
      </w:pPr>
    </w:p>
    <w:p w:rsidR="00052F9C" w:rsidRDefault="00052F9C">
      <w:pPr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052F9C" w:rsidRDefault="002A45D8">
      <w:pPr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Využitie funkčných plôch</w:t>
      </w:r>
    </w:p>
    <w:p w:rsidR="00052F9C" w:rsidRDefault="00052F9C">
      <w:pPr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052F9C" w:rsidRDefault="002A45D8">
      <w:pPr>
        <w:rPr>
          <w:color w:val="auto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Bývanie v rodinných domoch</w:t>
      </w:r>
    </w:p>
    <w:p w:rsidR="00052F9C" w:rsidRDefault="002A45D8">
      <w:pPr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Hlavné funkčné využitie:</w:t>
      </w: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ucelená časť územia zastavaná bytovou zástavbou charakteru rodinných domov</w:t>
      </w: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Doplnkové funkčné využitie:</w:t>
      </w:r>
    </w:p>
    <w:p w:rsidR="00052F9C" w:rsidRDefault="002A45D8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 xml:space="preserve">verejná zeleň, detské ihriská, verejné priestory, dopravné vybavenie, príslušná technická infraštruktúra v </w:t>
      </w:r>
      <w:r>
        <w:rPr>
          <w:rFonts w:ascii="Tahoma" w:hAnsi="Tahoma" w:cs="Tahoma"/>
          <w:color w:val="auto"/>
          <w:sz w:val="20"/>
          <w:szCs w:val="20"/>
        </w:rPr>
        <w:tab/>
        <w:t xml:space="preserve">rámci funkčnej plochy je možné ako doplnkovú funkciu umiestňovať aj zariadenia základnej občianskej </w:t>
      </w:r>
      <w:r>
        <w:rPr>
          <w:rFonts w:ascii="Tahoma" w:hAnsi="Tahoma" w:cs="Tahoma"/>
          <w:color w:val="auto"/>
          <w:sz w:val="20"/>
          <w:szCs w:val="20"/>
        </w:rPr>
        <w:tab/>
        <w:t xml:space="preserve">vybavenosti lokálneho významu a drobné podnikateľské prevádzky vstavané do objektov a pri objektoch </w:t>
      </w:r>
      <w:r>
        <w:rPr>
          <w:rFonts w:ascii="Tahoma" w:hAnsi="Tahoma" w:cs="Tahoma"/>
          <w:color w:val="auto"/>
          <w:sz w:val="20"/>
          <w:szCs w:val="20"/>
        </w:rPr>
        <w:tab/>
        <w:t xml:space="preserve">rodinných domov nevýrobného charakteru, nenarušujúce kvalitu životného a obytného prostredia, ktoré </w:t>
      </w:r>
      <w:r>
        <w:rPr>
          <w:rFonts w:ascii="Tahoma" w:hAnsi="Tahoma" w:cs="Tahoma"/>
          <w:color w:val="auto"/>
          <w:sz w:val="20"/>
          <w:szCs w:val="20"/>
        </w:rPr>
        <w:tab/>
        <w:t>svojím architektonickým a hmotovým riešením a prevádzkou nemenia charakter určenej funkčnej plochy</w:t>
      </w: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Ostatné podmienky:</w:t>
      </w:r>
    </w:p>
    <w:p w:rsidR="00052F9C" w:rsidRDefault="002A45D8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 xml:space="preserve">zvýšenie štandardu bývania pri možnom zvýšení počtu bytových jednotiek bez navýšenia zastavanej </w:t>
      </w:r>
      <w:r>
        <w:rPr>
          <w:rFonts w:ascii="Tahoma" w:hAnsi="Tahoma" w:cs="Tahoma"/>
          <w:color w:val="auto"/>
          <w:sz w:val="20"/>
          <w:szCs w:val="20"/>
        </w:rPr>
        <w:tab/>
        <w:t>plochy, možné zvýšenie hrebeňa strechy a pomúrnice o max. 50cm</w:t>
      </w: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Neprípustné funkcie:</w:t>
      </w:r>
    </w:p>
    <w:p w:rsidR="00052F9C" w:rsidRDefault="002A45D8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výroba, individuálne chaty, ubytovacie kapacity väčšieho rozsahu</w:t>
      </w:r>
    </w:p>
    <w:p w:rsidR="00052F9C" w:rsidRDefault="00052F9C">
      <w:pPr>
        <w:rPr>
          <w:rFonts w:ascii="Tahoma" w:hAnsi="Tahoma" w:cs="Tahoma"/>
          <w:b/>
          <w:bCs/>
          <w:color w:val="auto"/>
          <w:sz w:val="20"/>
          <w:szCs w:val="22"/>
        </w:rPr>
      </w:pPr>
    </w:p>
    <w:p w:rsidR="00052F9C" w:rsidRDefault="00052F9C">
      <w:pPr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052F9C" w:rsidRDefault="002A45D8">
      <w:pPr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052F9C" w:rsidRDefault="002A45D8">
      <w:pPr>
        <w:rPr>
          <w:color w:val="auto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Funkčné plochy : občianska vybavenosť</w:t>
      </w:r>
    </w:p>
    <w:p w:rsidR="00052F9C" w:rsidRDefault="002A45D8">
      <w:pPr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Hlavné funkčné využitie:</w:t>
      </w: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všeobecná občianska vybavenosť s pôsobnosťou a rozsahom lokálnej úrovne</w:t>
      </w:r>
    </w:p>
    <w:p w:rsidR="00052F9C" w:rsidRDefault="00052F9C">
      <w:pPr>
        <w:rPr>
          <w:rFonts w:cs="Tahoma"/>
          <w:color w:val="auto"/>
        </w:rPr>
      </w:pP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Doplnkové funkčné využitie:</w:t>
      </w:r>
    </w:p>
    <w:p w:rsidR="00052F9C" w:rsidRDefault="002A45D8">
      <w:pPr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ab/>
        <w:t xml:space="preserve">prislúchajúca dopravná a technická vybavenosť, zeleň (sadovnícke úpravy na minimálne 15% plochy </w:t>
      </w:r>
      <w:r>
        <w:rPr>
          <w:rFonts w:ascii="Tahoma" w:hAnsi="Tahoma" w:cs="Tahoma"/>
          <w:color w:val="auto"/>
          <w:sz w:val="20"/>
          <w:szCs w:val="20"/>
        </w:rPr>
        <w:tab/>
        <w:t>areálu)</w:t>
      </w: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Neprípustné funkcie:</w:t>
      </w:r>
    </w:p>
    <w:p w:rsidR="00052F9C" w:rsidRDefault="002A45D8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bytová výstavba, poľnohospodárska a priemyselná výroba</w:t>
      </w:r>
    </w:p>
    <w:p w:rsidR="00052F9C" w:rsidRDefault="00052F9C">
      <w:pPr>
        <w:rPr>
          <w:rFonts w:ascii="Tahoma" w:hAnsi="Tahoma" w:cs="Tahoma"/>
          <w:b/>
          <w:bCs/>
          <w:color w:val="auto"/>
          <w:sz w:val="20"/>
          <w:szCs w:val="22"/>
        </w:rPr>
      </w:pPr>
    </w:p>
    <w:p w:rsidR="00052F9C" w:rsidRDefault="00052F9C">
      <w:pPr>
        <w:rPr>
          <w:rFonts w:ascii="Tahoma" w:hAnsi="Tahoma" w:cs="Tahoma"/>
          <w:b/>
          <w:bCs/>
          <w:color w:val="auto"/>
          <w:sz w:val="20"/>
          <w:szCs w:val="22"/>
        </w:rPr>
      </w:pPr>
    </w:p>
    <w:p w:rsidR="00052F9C" w:rsidRDefault="00052F9C">
      <w:pPr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052F9C" w:rsidRDefault="002A45D8">
      <w:pPr>
        <w:rPr>
          <w:color w:val="auto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Funkčné plochy : občianska vybavenosť – kúria</w:t>
      </w:r>
    </w:p>
    <w:p w:rsidR="00052F9C" w:rsidRDefault="002A45D8">
      <w:pPr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Hlavné funkčné využitie:</w:t>
      </w: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 xml:space="preserve">revitalizácia kúrie na kultúrno spoločenské zariadenie vidieckeho charakteru, revitalizácia hospodárskych </w:t>
      </w:r>
      <w:r>
        <w:rPr>
          <w:rFonts w:ascii="Tahoma" w:hAnsi="Tahoma" w:cs="Tahoma"/>
          <w:color w:val="auto"/>
          <w:sz w:val="20"/>
          <w:szCs w:val="20"/>
        </w:rPr>
        <w:tab/>
        <w:t>stavísk kúrie na obchodno remeselný jarmočný dvor</w:t>
      </w:r>
    </w:p>
    <w:p w:rsidR="004E1C92" w:rsidRDefault="004E1C92">
      <w:pPr>
        <w:rPr>
          <w:rFonts w:cs="Tahoma"/>
          <w:color w:val="auto"/>
        </w:rPr>
      </w:pP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Doplnkové funkčné využitie:</w:t>
      </w:r>
    </w:p>
    <w:p w:rsidR="00052F9C" w:rsidRDefault="002A45D8" w:rsidP="001778AC">
      <w:pPr>
        <w:ind w:left="709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ab/>
        <w:t xml:space="preserve">administratíva, ubytovanie hostí – CR v objekte kúrie, prislúchajúca dopravná a technická vybavenosť, </w:t>
      </w:r>
      <w:r w:rsidR="001778AC">
        <w:rPr>
          <w:rFonts w:ascii="Tahoma" w:hAnsi="Tahoma" w:cs="Tahoma"/>
          <w:color w:val="auto"/>
          <w:sz w:val="20"/>
          <w:szCs w:val="20"/>
        </w:rPr>
        <w:t xml:space="preserve">      </w:t>
      </w:r>
      <w:r>
        <w:rPr>
          <w:rFonts w:ascii="Tahoma" w:hAnsi="Tahoma" w:cs="Tahoma"/>
          <w:color w:val="auto"/>
          <w:sz w:val="20"/>
          <w:szCs w:val="20"/>
        </w:rPr>
        <w:t>v</w:t>
      </w:r>
      <w:r w:rsidR="001778A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strednej časti areálu kúrie obchodno remeselný jarmočný dvor, v západnej časti hospodárskych stavísk </w:t>
      </w:r>
      <w:r>
        <w:rPr>
          <w:rFonts w:ascii="Tahoma" w:hAnsi="Tahoma" w:cs="Tahoma"/>
          <w:color w:val="auto"/>
          <w:sz w:val="20"/>
          <w:szCs w:val="20"/>
        </w:rPr>
        <w:tab/>
        <w:t>kúrie remeselná výroba, prislúchajúce skladové zázemie, ustajnenie jazdeckých koní – 10 boxov</w:t>
      </w: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7A6221" w:rsidRDefault="007A6221">
      <w:pPr>
        <w:rPr>
          <w:rFonts w:ascii="Tahoma" w:hAnsi="Tahoma" w:cs="Tahoma"/>
          <w:color w:val="auto"/>
          <w:sz w:val="20"/>
          <w:szCs w:val="20"/>
        </w:rPr>
      </w:pPr>
    </w:p>
    <w:p w:rsidR="00052F9C" w:rsidRPr="007A6221" w:rsidRDefault="002A45D8">
      <w:pPr>
        <w:rPr>
          <w:rFonts w:ascii="Tahoma" w:hAnsi="Tahoma" w:cs="Tahoma"/>
          <w:color w:val="auto"/>
          <w:sz w:val="20"/>
        </w:rPr>
      </w:pPr>
      <w:r w:rsidRPr="007A6221">
        <w:rPr>
          <w:rFonts w:ascii="Tahoma" w:hAnsi="Tahoma" w:cs="Tahoma"/>
          <w:color w:val="auto"/>
          <w:sz w:val="16"/>
          <w:szCs w:val="20"/>
        </w:rPr>
        <w:lastRenderedPageBreak/>
        <w:tab/>
      </w:r>
      <w:r w:rsidRPr="007A6221">
        <w:rPr>
          <w:rFonts w:ascii="Tahoma" w:hAnsi="Tahoma" w:cs="Tahoma"/>
          <w:color w:val="auto"/>
          <w:sz w:val="20"/>
          <w:u w:val="single"/>
        </w:rPr>
        <w:t>Ostatné podmienk</w:t>
      </w:r>
      <w:bookmarkStart w:id="1" w:name="__DdeLink__1072_1506393156"/>
      <w:r w:rsidRPr="007A6221">
        <w:rPr>
          <w:rFonts w:ascii="Tahoma" w:hAnsi="Tahoma" w:cs="Tahoma"/>
          <w:color w:val="auto"/>
          <w:sz w:val="20"/>
          <w:u w:val="single"/>
        </w:rPr>
        <w:t>y</w:t>
      </w:r>
      <w:bookmarkEnd w:id="1"/>
      <w:r w:rsidRPr="007A6221">
        <w:rPr>
          <w:rFonts w:ascii="Tahoma" w:hAnsi="Tahoma" w:cs="Tahoma"/>
          <w:color w:val="auto"/>
          <w:sz w:val="20"/>
          <w:u w:val="single"/>
        </w:rPr>
        <w:t>:</w:t>
      </w:r>
    </w:p>
    <w:p w:rsidR="00052F9C" w:rsidRDefault="002A45D8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sadovnícke úpravy na minimálne 15 % plochy areálu</w:t>
      </w:r>
    </w:p>
    <w:p w:rsidR="00052F9C" w:rsidRDefault="00052F9C">
      <w:pPr>
        <w:rPr>
          <w:color w:val="auto"/>
          <w:u w:val="single"/>
        </w:rPr>
      </w:pP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Neprípustné funkcie:</w:t>
      </w:r>
    </w:p>
    <w:p w:rsidR="00052F9C" w:rsidRDefault="002A45D8">
      <w:pPr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ab/>
        <w:t>trvalé bývanie, poľnohospodárska a priemyselná výroba, logistický sklad</w:t>
      </w:r>
    </w:p>
    <w:p w:rsidR="00052F9C" w:rsidRDefault="00052F9C">
      <w:pPr>
        <w:rPr>
          <w:rFonts w:ascii="Tahoma" w:hAnsi="Tahoma" w:cs="Tahoma"/>
          <w:b/>
          <w:bCs/>
          <w:color w:val="auto"/>
          <w:sz w:val="20"/>
          <w:szCs w:val="22"/>
        </w:rPr>
      </w:pPr>
    </w:p>
    <w:p w:rsidR="00052F9C" w:rsidRDefault="00052F9C">
      <w:pPr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052F9C" w:rsidRDefault="002A45D8">
      <w:pPr>
        <w:rPr>
          <w:color w:val="auto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Funkčné plochy : šport </w:t>
      </w:r>
    </w:p>
    <w:p w:rsidR="00052F9C" w:rsidRDefault="002A45D8">
      <w:pPr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Hlavné funkčné využitie:</w:t>
      </w:r>
    </w:p>
    <w:p w:rsidR="00052F9C" w:rsidRDefault="002A45D8" w:rsidP="007A6221">
      <w:pPr>
        <w:ind w:left="709"/>
        <w:jc w:val="both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ab/>
        <w:t>ucelené územie v priamej funkčno-prevádzkovej väzbe na priľahlé obytné územie športu –</w:t>
      </w:r>
      <w:r w:rsidR="007A6221">
        <w:rPr>
          <w:rFonts w:ascii="Tahoma" w:hAnsi="Tahoma" w:cs="Tahoma"/>
          <w:color w:val="auto"/>
          <w:sz w:val="20"/>
          <w:szCs w:val="20"/>
        </w:rPr>
        <w:t xml:space="preserve"> š</w:t>
      </w:r>
      <w:r>
        <w:rPr>
          <w:rFonts w:ascii="Tahoma" w:hAnsi="Tahoma" w:cs="Tahoma"/>
          <w:color w:val="auto"/>
          <w:sz w:val="20"/>
          <w:szCs w:val="20"/>
        </w:rPr>
        <w:t xml:space="preserve">portové otvorené ihriská – zariadenia všetkých druhov pre deti, mládež a dospelých, verejného a </w:t>
      </w:r>
      <w:r>
        <w:rPr>
          <w:rFonts w:ascii="Tahoma" w:hAnsi="Tahoma" w:cs="Tahoma"/>
          <w:color w:val="auto"/>
          <w:sz w:val="20"/>
          <w:szCs w:val="20"/>
        </w:rPr>
        <w:tab/>
        <w:t>poloverejného</w:t>
      </w:r>
      <w:r w:rsidR="007A6221">
        <w:rPr>
          <w:rFonts w:ascii="Tahoma" w:hAnsi="Tahoma" w:cs="Tahoma"/>
          <w:color w:val="auto"/>
          <w:sz w:val="20"/>
          <w:szCs w:val="20"/>
        </w:rPr>
        <w:t xml:space="preserve"> c</w:t>
      </w:r>
      <w:r>
        <w:rPr>
          <w:rFonts w:ascii="Tahoma" w:hAnsi="Tahoma" w:cs="Tahoma"/>
          <w:color w:val="auto"/>
          <w:sz w:val="20"/>
          <w:szCs w:val="20"/>
        </w:rPr>
        <w:t>harakteru, v lokalite Za dedinou vodácke táborisko</w:t>
      </w: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Doplnkové funkčné využitie:</w:t>
      </w:r>
    </w:p>
    <w:p w:rsidR="00052F9C" w:rsidRDefault="002A45D8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 xml:space="preserve">prislúchajúca dopravná vybavenosť – prístupové komunikácie, parkoviská, prislúchajúca technická </w:t>
      </w:r>
      <w:r>
        <w:rPr>
          <w:rFonts w:ascii="Tahoma" w:hAnsi="Tahoma" w:cs="Tahoma"/>
          <w:color w:val="auto"/>
          <w:sz w:val="20"/>
          <w:szCs w:val="20"/>
        </w:rPr>
        <w:tab/>
        <w:t>infraštruktúra, rekreačné ubytovanie</w:t>
      </w: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Ostatné podmienk</w:t>
      </w:r>
      <w:bookmarkStart w:id="2" w:name="__DdeLink__1072_15063931561"/>
      <w:r>
        <w:rPr>
          <w:rFonts w:ascii="Tahoma" w:hAnsi="Tahoma" w:cs="Tahoma"/>
          <w:color w:val="auto"/>
          <w:sz w:val="20"/>
          <w:szCs w:val="20"/>
          <w:u w:val="single"/>
        </w:rPr>
        <w:t>y</w:t>
      </w:r>
      <w:bookmarkEnd w:id="2"/>
      <w:r>
        <w:rPr>
          <w:rFonts w:ascii="Tahoma" w:hAnsi="Tahoma" w:cs="Tahoma"/>
          <w:color w:val="auto"/>
          <w:sz w:val="20"/>
          <w:szCs w:val="20"/>
          <w:u w:val="single"/>
        </w:rPr>
        <w:t>:</w:t>
      </w:r>
    </w:p>
    <w:p w:rsidR="00052F9C" w:rsidRDefault="002A45D8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 xml:space="preserve">maloobchodné zariadenia, verejné stravovanie, požičovne športových potrieb, služby pre údržbu a opravy </w:t>
      </w:r>
      <w:r>
        <w:rPr>
          <w:rFonts w:ascii="Tahoma" w:hAnsi="Tahoma" w:cs="Tahoma"/>
          <w:color w:val="auto"/>
          <w:sz w:val="20"/>
          <w:szCs w:val="20"/>
        </w:rPr>
        <w:tab/>
        <w:t xml:space="preserve">športových potrieb a náradia, údržba zelených plôch – systém závlah a údržba verejnej a areálovej </w:t>
      </w:r>
      <w:r>
        <w:rPr>
          <w:rFonts w:ascii="Tahoma" w:hAnsi="Tahoma" w:cs="Tahoma"/>
          <w:color w:val="auto"/>
          <w:sz w:val="20"/>
          <w:szCs w:val="20"/>
        </w:rPr>
        <w:tab/>
        <w:t>zelene</w:t>
      </w:r>
    </w:p>
    <w:p w:rsidR="00052F9C" w:rsidRDefault="00052F9C">
      <w:pPr>
        <w:rPr>
          <w:color w:val="auto"/>
        </w:rPr>
      </w:pP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Neprípustné funkcie:</w:t>
      </w:r>
    </w:p>
    <w:p w:rsidR="00052F9C" w:rsidRDefault="002A45D8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výroba, trvalé bývanie, individuálne chaty, hotely, motely</w:t>
      </w: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052F9C" w:rsidP="007A6221">
      <w:pPr>
        <w:spacing w:before="120"/>
        <w:rPr>
          <w:rFonts w:ascii="Tahoma" w:hAnsi="Tahoma" w:cs="Tahoma"/>
          <w:b/>
          <w:bCs/>
          <w:color w:val="auto"/>
          <w:sz w:val="20"/>
          <w:szCs w:val="22"/>
        </w:rPr>
      </w:pPr>
    </w:p>
    <w:p w:rsidR="00052F9C" w:rsidRDefault="002A45D8">
      <w:pPr>
        <w:rPr>
          <w:color w:val="auto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Funkčné plochy : výrobné služby </w:t>
      </w:r>
    </w:p>
    <w:p w:rsidR="00052F9C" w:rsidRDefault="002A45D8">
      <w:pPr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Hlavné funkčné využitie:</w:t>
      </w:r>
    </w:p>
    <w:p w:rsidR="00052F9C" w:rsidRDefault="002A45D8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ucelená časť územia zastavaná prevádzkovým zariadením pre výrobné služby</w:t>
      </w:r>
    </w:p>
    <w:p w:rsidR="00052F9C" w:rsidRDefault="002A45D8">
      <w:pPr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Doplnkové funkčné využitie:</w:t>
      </w:r>
    </w:p>
    <w:p w:rsidR="00052F9C" w:rsidRDefault="002A45D8">
      <w:pPr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ab/>
        <w:t>verejná zeleň, dopravné vybavenie, príslušná technická infraštruktúra</w:t>
      </w: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Neprípustné funkcie:</w:t>
      </w:r>
    </w:p>
    <w:p w:rsidR="00052F9C" w:rsidRDefault="002A45D8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 xml:space="preserve">priemyselná a poľnohospodárska výroba, veľkosklady, čerpacia stanica pohonných hmôt, bývanie a </w:t>
      </w:r>
      <w:r>
        <w:rPr>
          <w:rFonts w:ascii="Tahoma" w:hAnsi="Tahoma" w:cs="Tahoma"/>
          <w:color w:val="auto"/>
          <w:sz w:val="20"/>
          <w:szCs w:val="20"/>
        </w:rPr>
        <w:tab/>
        <w:t>ubytovanie</w:t>
      </w:r>
    </w:p>
    <w:p w:rsidR="00052F9C" w:rsidRDefault="00052F9C">
      <w:pPr>
        <w:rPr>
          <w:rFonts w:ascii="Tahoma" w:hAnsi="Tahoma" w:cs="Tahoma"/>
          <w:b/>
          <w:bCs/>
          <w:color w:val="auto"/>
          <w:sz w:val="20"/>
          <w:szCs w:val="22"/>
        </w:rPr>
      </w:pPr>
    </w:p>
    <w:p w:rsidR="007A6221" w:rsidRDefault="007A6221" w:rsidP="007A6221">
      <w:pPr>
        <w:spacing w:before="120"/>
        <w:rPr>
          <w:rFonts w:ascii="Tahoma" w:hAnsi="Tahoma" w:cs="Tahoma"/>
          <w:b/>
          <w:bCs/>
          <w:color w:val="auto"/>
          <w:sz w:val="20"/>
          <w:szCs w:val="22"/>
        </w:rPr>
      </w:pPr>
    </w:p>
    <w:p w:rsidR="00052F9C" w:rsidRDefault="002A45D8">
      <w:pPr>
        <w:rPr>
          <w:color w:val="auto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Funkčné plochy : priemyselná výroba </w:t>
      </w:r>
    </w:p>
    <w:p w:rsidR="00052F9C" w:rsidRDefault="002A45D8">
      <w:pPr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Hlavné funkčné využitie:</w:t>
      </w: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podnikateľské aktivity výrobného charakteru, podniky bez rušivého vplyvu na okolie</w:t>
      </w: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Doplnkové funkčné využitie:</w:t>
      </w:r>
    </w:p>
    <w:p w:rsidR="00052F9C" w:rsidRDefault="002A45D8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maloobchod zodpovedajúceho charakteru, prislúchajúca dopravná a technická vybavenosť</w:t>
      </w: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Ostatné podmienk</w:t>
      </w:r>
      <w:bookmarkStart w:id="3" w:name="__DdeLink__1072_150639315611"/>
      <w:r>
        <w:rPr>
          <w:rFonts w:ascii="Tahoma" w:hAnsi="Tahoma" w:cs="Tahoma"/>
          <w:color w:val="auto"/>
          <w:sz w:val="20"/>
          <w:szCs w:val="20"/>
          <w:u w:val="single"/>
        </w:rPr>
        <w:t>y</w:t>
      </w:r>
      <w:bookmarkEnd w:id="3"/>
      <w:r>
        <w:rPr>
          <w:rFonts w:ascii="Tahoma" w:hAnsi="Tahoma" w:cs="Tahoma"/>
          <w:color w:val="auto"/>
          <w:sz w:val="20"/>
          <w:szCs w:val="20"/>
          <w:u w:val="single"/>
        </w:rPr>
        <w:t>:</w:t>
      </w:r>
    </w:p>
    <w:p w:rsidR="00052F9C" w:rsidRDefault="002A45D8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verejná, vyhradená areálová a ochranno-izolačná zeleň</w:t>
      </w: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Neprípustné funkcie:</w:t>
      </w:r>
    </w:p>
    <w:p w:rsidR="00052F9C" w:rsidRDefault="002A45D8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rekreačné, obytné, čerpacia stanica PHM</w:t>
      </w: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rPr>
          <w:color w:val="auto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Funkčné plochy : poľnohospodárska výroba</w:t>
      </w:r>
    </w:p>
    <w:p w:rsidR="00052F9C" w:rsidRDefault="002A45D8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  <w:r>
        <w:rPr>
          <w:rFonts w:ascii="Tahoma" w:hAnsi="Tahoma" w:cs="Tahoma"/>
          <w:b/>
          <w:bCs/>
          <w:color w:val="auto"/>
          <w:sz w:val="20"/>
          <w:szCs w:val="20"/>
        </w:rPr>
        <w:tab/>
        <w:t xml:space="preserve">     </w:t>
      </w: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Hlavné funkčné využitie:</w:t>
      </w: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zariadenia poľnohospodárskej výroby a produkcie</w:t>
      </w: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Doplnkové funkčné využitie:</w:t>
      </w:r>
    </w:p>
    <w:p w:rsidR="00052F9C" w:rsidRDefault="002A45D8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maloobchod zodpovedajúceho charakteru, prislúchajúca dopravná a technická vybavenosť</w:t>
      </w:r>
    </w:p>
    <w:p w:rsidR="00052F9C" w:rsidRDefault="00052F9C">
      <w:pPr>
        <w:rPr>
          <w:rFonts w:ascii="Tahoma" w:hAnsi="Tahoma" w:cs="Tahoma"/>
          <w:color w:val="auto"/>
          <w:sz w:val="20"/>
          <w:szCs w:val="20"/>
          <w:u w:val="single"/>
        </w:rPr>
      </w:pPr>
    </w:p>
    <w:p w:rsidR="00052F9C" w:rsidRDefault="002A45D8">
      <w:pPr>
        <w:rPr>
          <w:color w:val="auto"/>
        </w:rPr>
      </w:pPr>
      <w:bookmarkStart w:id="4" w:name="__DdeLink__1072_1506393156111"/>
      <w:bookmarkEnd w:id="4"/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Ostatné podmienk</w:t>
      </w:r>
      <w:bookmarkStart w:id="5" w:name="__DdeLink__1072_1506393156112"/>
      <w:r>
        <w:rPr>
          <w:rFonts w:ascii="Tahoma" w:hAnsi="Tahoma" w:cs="Tahoma"/>
          <w:color w:val="auto"/>
          <w:sz w:val="20"/>
          <w:szCs w:val="20"/>
          <w:u w:val="single"/>
        </w:rPr>
        <w:t>y</w:t>
      </w:r>
      <w:bookmarkEnd w:id="5"/>
      <w:r>
        <w:rPr>
          <w:rFonts w:ascii="Tahoma" w:hAnsi="Tahoma" w:cs="Tahoma"/>
          <w:color w:val="auto"/>
          <w:sz w:val="20"/>
          <w:szCs w:val="20"/>
          <w:u w:val="single"/>
        </w:rPr>
        <w:t>:</w:t>
      </w:r>
    </w:p>
    <w:p w:rsidR="00052F9C" w:rsidRDefault="002A45D8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verejná, vyhradená areálová a ochranno-izolačná zeleň</w:t>
      </w: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Neprípustné funkcie:</w:t>
      </w:r>
    </w:p>
    <w:p w:rsidR="00052F9C" w:rsidRDefault="002A45D8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rekreačné, obytné, agroturistika</w:t>
      </w: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rPr>
          <w:color w:val="auto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Funkčné plochy : likvidácia biologicky rozložiteľného odpadu</w:t>
      </w:r>
    </w:p>
    <w:p w:rsidR="00052F9C" w:rsidRDefault="002A45D8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  <w:r>
        <w:rPr>
          <w:rFonts w:ascii="Tahoma" w:hAnsi="Tahoma" w:cs="Tahoma"/>
          <w:b/>
          <w:bCs/>
          <w:color w:val="auto"/>
          <w:sz w:val="20"/>
          <w:szCs w:val="20"/>
        </w:rPr>
        <w:tab/>
        <w:t xml:space="preserve">     </w:t>
      </w: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Hlavné funkčné využitie:</w:t>
      </w: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technická a prevádzková vybavenosť kompostárne</w:t>
      </w: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Doplnkové funkčné využitie:</w:t>
      </w:r>
    </w:p>
    <w:p w:rsidR="00052F9C" w:rsidRDefault="002A45D8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prislúchajúca dopravná a technická vybavenosť</w:t>
      </w:r>
    </w:p>
    <w:p w:rsidR="00052F9C" w:rsidRDefault="002A45D8">
      <w:pPr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ab/>
      </w:r>
    </w:p>
    <w:p w:rsidR="00052F9C" w:rsidRDefault="002A45D8">
      <w:pPr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Ostatné podmienk</w:t>
      </w:r>
      <w:bookmarkStart w:id="6" w:name="__DdeLink__1072_15063931561121"/>
      <w:r>
        <w:rPr>
          <w:rFonts w:ascii="Tahoma" w:hAnsi="Tahoma" w:cs="Tahoma"/>
          <w:color w:val="auto"/>
          <w:sz w:val="20"/>
          <w:szCs w:val="20"/>
          <w:u w:val="single"/>
        </w:rPr>
        <w:t>y</w:t>
      </w:r>
      <w:bookmarkEnd w:id="6"/>
      <w:r>
        <w:rPr>
          <w:rFonts w:ascii="Tahoma" w:hAnsi="Tahoma" w:cs="Tahoma"/>
          <w:color w:val="auto"/>
          <w:sz w:val="20"/>
          <w:szCs w:val="20"/>
          <w:u w:val="single"/>
        </w:rPr>
        <w:t>:</w:t>
      </w:r>
    </w:p>
    <w:p w:rsidR="00052F9C" w:rsidRDefault="002A45D8">
      <w:pPr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ab/>
        <w:t>verejná ochranno-izolačná zeleň</w:t>
      </w: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Neprípustné: akékoľvek stavby nesúvisiace s daným hlavným funkčným využitím</w:t>
      </w:r>
    </w:p>
    <w:p w:rsidR="007A6221" w:rsidRDefault="007A6221" w:rsidP="007A6221">
      <w:pPr>
        <w:spacing w:before="120"/>
        <w:rPr>
          <w:color w:val="auto"/>
        </w:rPr>
      </w:pP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rPr>
          <w:color w:val="auto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Funkčné plochy : technická vybavenosť hasičská zbrojnica</w:t>
      </w:r>
    </w:p>
    <w:p w:rsidR="00052F9C" w:rsidRDefault="002A45D8">
      <w:pPr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Hlavné funkčné využitie:</w:t>
      </w: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technická prevádzka zariadenia hasičskej zbrojnice</w:t>
      </w: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Doplnkové funkčné využitie:</w:t>
      </w:r>
    </w:p>
    <w:p w:rsidR="00052F9C" w:rsidRDefault="002A45D8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prislúchajúca dopravná a technická vybavenosť</w:t>
      </w:r>
    </w:p>
    <w:p w:rsidR="00052F9C" w:rsidRDefault="00052F9C">
      <w:pPr>
        <w:rPr>
          <w:rFonts w:cs="Tahoma"/>
          <w:color w:val="auto"/>
        </w:rPr>
      </w:pPr>
    </w:p>
    <w:p w:rsidR="00052F9C" w:rsidRDefault="002A45D8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Neprípustné funkcie:</w:t>
      </w:r>
    </w:p>
    <w:p w:rsidR="00052F9C" w:rsidRDefault="002A45D8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ubytovanie</w:t>
      </w:r>
    </w:p>
    <w:p w:rsidR="007A6221" w:rsidRDefault="007A6221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052F9C" w:rsidP="007A6221">
      <w:pPr>
        <w:spacing w:before="120"/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rPr>
          <w:color w:val="auto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Funkčné plochy : technická vybavenosť ČOV</w:t>
      </w:r>
    </w:p>
    <w:p w:rsidR="00052F9C" w:rsidRDefault="002A45D8">
      <w:pPr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Hlavné funkčné využitie:</w:t>
      </w: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technická prevádzka zariadenia čistiarne odpadových vôd</w:t>
      </w: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Doplnkové funkčné využitie:</w:t>
      </w:r>
    </w:p>
    <w:p w:rsidR="00052F9C" w:rsidRDefault="002A45D8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prislúchajúca dopravná a technická vybavenosť</w:t>
      </w: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Ostatné podmienk</w:t>
      </w:r>
      <w:bookmarkStart w:id="7" w:name="__DdeLink__1072_150639315611211"/>
      <w:r>
        <w:rPr>
          <w:rFonts w:ascii="Tahoma" w:hAnsi="Tahoma" w:cs="Tahoma"/>
          <w:color w:val="auto"/>
          <w:sz w:val="20"/>
          <w:szCs w:val="20"/>
          <w:u w:val="single"/>
        </w:rPr>
        <w:t>y</w:t>
      </w:r>
      <w:bookmarkEnd w:id="7"/>
      <w:r>
        <w:rPr>
          <w:rFonts w:ascii="Tahoma" w:hAnsi="Tahoma" w:cs="Tahoma"/>
          <w:color w:val="auto"/>
          <w:sz w:val="20"/>
          <w:szCs w:val="20"/>
          <w:u w:val="single"/>
        </w:rPr>
        <w:t>:</w:t>
      </w:r>
    </w:p>
    <w:p w:rsidR="00052F9C" w:rsidRDefault="002A45D8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verejná ochranno-izolačná zeleň</w:t>
      </w: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rPr>
          <w:color w:val="auto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Funkčné plochy : železničná stanica</w:t>
      </w:r>
    </w:p>
    <w:p w:rsidR="00052F9C" w:rsidRPr="007A6221" w:rsidRDefault="002A45D8">
      <w:pPr>
        <w:rPr>
          <w:rFonts w:ascii="Tahoma" w:hAnsi="Tahoma" w:cs="Tahoma"/>
          <w:b/>
          <w:bCs/>
          <w:color w:val="auto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Hlavné funkčné využitie:</w:t>
      </w: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zabezpečenie prevádzkových služieb ŽSR</w:t>
      </w: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Doplnkové funkčné využitie:</w:t>
      </w:r>
    </w:p>
    <w:p w:rsidR="00052F9C" w:rsidRDefault="002A45D8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prislúchajúca dopravná a technická vybavenosť</w:t>
      </w: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Ostatné podmienk</w:t>
      </w:r>
      <w:bookmarkStart w:id="8" w:name="__DdeLink__1072_1506393156112111"/>
      <w:r>
        <w:rPr>
          <w:rFonts w:ascii="Tahoma" w:hAnsi="Tahoma" w:cs="Tahoma"/>
          <w:color w:val="auto"/>
          <w:sz w:val="20"/>
          <w:szCs w:val="20"/>
          <w:u w:val="single"/>
        </w:rPr>
        <w:t>y</w:t>
      </w:r>
      <w:bookmarkEnd w:id="8"/>
      <w:r>
        <w:rPr>
          <w:rFonts w:ascii="Tahoma" w:hAnsi="Tahoma" w:cs="Tahoma"/>
          <w:color w:val="auto"/>
          <w:sz w:val="20"/>
          <w:szCs w:val="20"/>
          <w:u w:val="single"/>
        </w:rPr>
        <w:t>:</w:t>
      </w:r>
    </w:p>
    <w:p w:rsidR="00052F9C" w:rsidRDefault="002A45D8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verejná ochranno-izolačná zeleň</w:t>
      </w: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Neprípustné funkcie:</w:t>
      </w:r>
    </w:p>
    <w:p w:rsidR="00052F9C" w:rsidRDefault="002A45D8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skladové hospodárstvo</w:t>
      </w:r>
    </w:p>
    <w:p w:rsidR="007A6221" w:rsidRDefault="007A6221" w:rsidP="007A6221">
      <w:pPr>
        <w:spacing w:before="120"/>
        <w:rPr>
          <w:rFonts w:ascii="Tahoma" w:hAnsi="Tahoma" w:cs="Tahoma"/>
          <w:color w:val="auto"/>
          <w:sz w:val="20"/>
          <w:szCs w:val="20"/>
        </w:rPr>
      </w:pP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rPr>
          <w:color w:val="auto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Funkčné plochy : cintorín</w:t>
      </w:r>
    </w:p>
    <w:p w:rsidR="00052F9C" w:rsidRPr="007A6221" w:rsidRDefault="002A45D8">
      <w:pPr>
        <w:rPr>
          <w:rFonts w:ascii="Tahoma" w:hAnsi="Tahoma" w:cs="Tahoma"/>
          <w:b/>
          <w:bCs/>
          <w:color w:val="auto"/>
          <w:sz w:val="22"/>
          <w:szCs w:val="20"/>
        </w:rPr>
      </w:pPr>
      <w:r w:rsidRPr="007A6221">
        <w:rPr>
          <w:rFonts w:ascii="Tahoma" w:hAnsi="Tahoma" w:cs="Tahoma"/>
          <w:b/>
          <w:bCs/>
          <w:color w:val="auto"/>
          <w:sz w:val="14"/>
          <w:szCs w:val="20"/>
        </w:rPr>
        <w:tab/>
      </w: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Hlavné funkčné využitie:</w:t>
      </w: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zariadenie a priestranstvo pre prevádzku cintorína</w:t>
      </w: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Doplnkové funkčné využitie:</w:t>
      </w:r>
    </w:p>
    <w:p w:rsidR="00052F9C" w:rsidRDefault="002A45D8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ab/>
        <w:t>prislúchajúca dopravná a technická vybavenosť</w:t>
      </w: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Ostatné podmienk</w:t>
      </w:r>
      <w:bookmarkStart w:id="9" w:name="__DdeLink__1072_15063931561121111"/>
      <w:r>
        <w:rPr>
          <w:rFonts w:ascii="Tahoma" w:hAnsi="Tahoma" w:cs="Tahoma"/>
          <w:color w:val="auto"/>
          <w:sz w:val="20"/>
          <w:szCs w:val="20"/>
          <w:u w:val="single"/>
        </w:rPr>
        <w:t>y</w:t>
      </w:r>
      <w:bookmarkEnd w:id="9"/>
      <w:r>
        <w:rPr>
          <w:rFonts w:ascii="Tahoma" w:hAnsi="Tahoma" w:cs="Tahoma"/>
          <w:color w:val="auto"/>
          <w:sz w:val="20"/>
          <w:szCs w:val="20"/>
          <w:u w:val="single"/>
        </w:rPr>
        <w:t>:</w:t>
      </w:r>
    </w:p>
    <w:p w:rsidR="00052F9C" w:rsidRDefault="002A45D8">
      <w:pPr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bookmarkStart w:id="10" w:name="__DdeLink__1577_4228990964"/>
      <w:r>
        <w:rPr>
          <w:rFonts w:ascii="Tahoma" w:hAnsi="Tahoma" w:cs="Tahoma"/>
          <w:color w:val="auto"/>
          <w:sz w:val="20"/>
          <w:szCs w:val="20"/>
        </w:rPr>
        <w:t>verejná, vyhradená areálová a ochranno-izolačná zeleň</w:t>
      </w:r>
      <w:bookmarkEnd w:id="10"/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widowControl w:val="0"/>
        <w:numPr>
          <w:ilvl w:val="2"/>
          <w:numId w:val="1"/>
        </w:numPr>
        <w:spacing w:before="120"/>
        <w:ind w:left="1418" w:hanging="567"/>
        <w:jc w:val="both"/>
        <w:textAlignment w:val="baseline"/>
        <w:rPr>
          <w:rFonts w:ascii="Tahoma" w:hAnsi="Tahoma" w:cs="Tahoma"/>
          <w:bCs/>
          <w:color w:val="auto"/>
          <w:sz w:val="20"/>
          <w:szCs w:val="22"/>
        </w:rPr>
      </w:pPr>
      <w:r>
        <w:rPr>
          <w:rFonts w:ascii="Tahoma" w:hAnsi="Tahoma" w:cs="Tahoma"/>
          <w:bCs/>
          <w:color w:val="auto"/>
          <w:sz w:val="20"/>
          <w:szCs w:val="22"/>
        </w:rPr>
        <w:t xml:space="preserve">Vytvoriť podmienky pre rekonštrukciu cesty I/77 v zastavanom území hlavná obslužná komunikácia „A“ v kategórii B1–MZ–14/60 a mimo zastavaného územia obce v úseku Spišská Belá – Bušovce </w:t>
      </w:r>
      <w:r w:rsidR="001778AC">
        <w:rPr>
          <w:rFonts w:ascii="Tahoma" w:hAnsi="Tahoma" w:cs="Tahoma"/>
          <w:bCs/>
          <w:color w:val="auto"/>
          <w:sz w:val="20"/>
          <w:szCs w:val="22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2"/>
        </w:rPr>
        <w:t xml:space="preserve">na katastrálnom území obce Bušovce. Vytvoriť podmienky pre odstránenie bodovej dopravnej závady v koridore hlavnej obslužnej komunikácie pri obecnom úrade. Vytvárať podmienky </w:t>
      </w:r>
      <w:r w:rsidR="001778AC">
        <w:rPr>
          <w:rFonts w:ascii="Tahoma" w:hAnsi="Tahoma" w:cs="Tahoma"/>
          <w:bCs/>
          <w:color w:val="auto"/>
          <w:sz w:val="20"/>
          <w:szCs w:val="22"/>
        </w:rPr>
        <w:t xml:space="preserve">          </w:t>
      </w:r>
      <w:r>
        <w:rPr>
          <w:rFonts w:ascii="Tahoma" w:hAnsi="Tahoma" w:cs="Tahoma"/>
          <w:bCs/>
          <w:color w:val="auto"/>
          <w:sz w:val="20"/>
          <w:szCs w:val="22"/>
        </w:rPr>
        <w:t>pre rekonštrukciu a dostavbu jestvujúcej a navrhovanej sekundárnej siete obslužných komunikácií.</w:t>
      </w:r>
    </w:p>
    <w:p w:rsidR="00052F9C" w:rsidRDefault="002A45D8">
      <w:pPr>
        <w:widowControl w:val="0"/>
        <w:numPr>
          <w:ilvl w:val="2"/>
          <w:numId w:val="1"/>
        </w:numPr>
        <w:spacing w:before="120"/>
        <w:ind w:left="1418" w:hanging="567"/>
        <w:jc w:val="both"/>
        <w:textAlignment w:val="baseline"/>
        <w:rPr>
          <w:rFonts w:ascii="Tahoma" w:hAnsi="Tahoma" w:cs="Tahoma"/>
          <w:bCs/>
          <w:color w:val="auto"/>
          <w:sz w:val="20"/>
          <w:szCs w:val="22"/>
        </w:rPr>
      </w:pPr>
      <w:r>
        <w:rPr>
          <w:rFonts w:ascii="Tahoma" w:hAnsi="Tahoma" w:cs="Tahoma"/>
          <w:bCs/>
          <w:color w:val="auto"/>
          <w:sz w:val="20"/>
          <w:szCs w:val="22"/>
        </w:rPr>
        <w:t>Vytvoriť podmienky pre rekonštrukciu a modernizáciu železničnej trate.</w:t>
      </w:r>
    </w:p>
    <w:p w:rsidR="00052F9C" w:rsidRPr="007A6221" w:rsidRDefault="00052F9C">
      <w:pPr>
        <w:widowControl w:val="0"/>
        <w:spacing w:before="120"/>
        <w:ind w:left="2075"/>
        <w:jc w:val="both"/>
        <w:textAlignment w:val="baseline"/>
        <w:rPr>
          <w:rFonts w:ascii="Tahoma" w:hAnsi="Tahoma" w:cs="Tahoma"/>
          <w:bCs/>
          <w:color w:val="auto"/>
          <w:sz w:val="14"/>
          <w:szCs w:val="22"/>
        </w:rPr>
      </w:pPr>
    </w:p>
    <w:p w:rsidR="00052F9C" w:rsidRDefault="002A45D8">
      <w:pPr>
        <w:widowControl w:val="0"/>
        <w:spacing w:before="120"/>
        <w:jc w:val="both"/>
        <w:textAlignment w:val="baseline"/>
        <w:rPr>
          <w:color w:val="auto"/>
        </w:rPr>
      </w:pPr>
      <w:r>
        <w:rPr>
          <w:rFonts w:ascii="Tahoma" w:hAnsi="Tahoma" w:cs="Tahoma"/>
          <w:bCs/>
          <w:iCs/>
          <w:color w:val="auto"/>
          <w:sz w:val="20"/>
          <w:szCs w:val="20"/>
        </w:rPr>
        <w:t xml:space="preserve">            2.1.3.  </w:t>
      </w:r>
      <w:r>
        <w:rPr>
          <w:rFonts w:ascii="Tahoma" w:hAnsi="Tahoma" w:cs="Tahoma"/>
          <w:iCs/>
          <w:color w:val="auto"/>
          <w:sz w:val="20"/>
          <w:szCs w:val="20"/>
        </w:rPr>
        <w:t>Pri navrhovanej výstavbe rodinných domov je neprípustná ťažba štrkopieskov.</w:t>
      </w:r>
    </w:p>
    <w:p w:rsidR="00052F9C" w:rsidRDefault="002A45D8">
      <w:pPr>
        <w:widowControl w:val="0"/>
        <w:spacing w:before="120"/>
        <w:jc w:val="both"/>
        <w:textAlignment w:val="baseline"/>
        <w:rPr>
          <w:color w:val="auto"/>
        </w:rPr>
      </w:pPr>
      <w:r>
        <w:rPr>
          <w:rFonts w:ascii="Tahoma" w:hAnsi="Tahoma" w:cs="Tahoma"/>
          <w:iCs/>
          <w:color w:val="auto"/>
          <w:sz w:val="20"/>
          <w:szCs w:val="20"/>
        </w:rPr>
        <w:tab/>
        <w:t xml:space="preserve"> 2.1.4.</w:t>
      </w:r>
      <w:r>
        <w:rPr>
          <w:rFonts w:ascii="Tahoma" w:hAnsi="Tahoma" w:cs="Tahoma"/>
          <w:iCs/>
          <w:color w:val="auto"/>
          <w:sz w:val="20"/>
          <w:szCs w:val="20"/>
        </w:rPr>
        <w:tab/>
        <w:t xml:space="preserve">Vytvoriť podmienky pre rekonštrukciu areálu materskej škôlky a zabezpečiť podmienky pre </w:t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  <w:t>revitalizáciu športového areálu v obci.</w:t>
      </w:r>
    </w:p>
    <w:p w:rsidR="00052F9C" w:rsidRDefault="00052F9C">
      <w:pPr>
        <w:widowControl w:val="0"/>
        <w:spacing w:before="120"/>
        <w:jc w:val="both"/>
        <w:textAlignment w:val="baseline"/>
        <w:rPr>
          <w:rFonts w:ascii="Tahoma" w:hAnsi="Tahoma" w:cs="Tahoma"/>
          <w:iCs/>
          <w:color w:val="auto"/>
          <w:sz w:val="20"/>
          <w:szCs w:val="22"/>
        </w:rPr>
      </w:pPr>
    </w:p>
    <w:p w:rsidR="00052F9C" w:rsidRDefault="002A45D8">
      <w:pPr>
        <w:widowControl w:val="0"/>
        <w:jc w:val="both"/>
        <w:textAlignment w:val="baseline"/>
        <w:rPr>
          <w:color w:val="auto"/>
        </w:rPr>
      </w:pPr>
      <w:r>
        <w:rPr>
          <w:rFonts w:ascii="Tahoma" w:hAnsi="Tahoma" w:cs="Tahoma"/>
          <w:i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iCs/>
          <w:color w:val="auto"/>
          <w:sz w:val="20"/>
          <w:szCs w:val="20"/>
        </w:rPr>
        <w:tab/>
        <w:t xml:space="preserve"> 2.1.5.   Revitalizovať centrálnu obecnú zónu, ktorá je kompaktným urbanistickým </w:t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  <w:t xml:space="preserve">celkom. Jadro COZ tvorí parkovo upravené územie ohraničené dvoma hlavnými obslužnými </w:t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  <w:t xml:space="preserve">komunikáciami s radovou zástavbou rodinných domov. </w:t>
      </w:r>
      <w:r>
        <w:rPr>
          <w:rFonts w:ascii="Tahoma" w:hAnsi="Tahoma" w:cs="Tahoma"/>
          <w:iCs/>
          <w:color w:val="auto"/>
          <w:sz w:val="20"/>
          <w:szCs w:val="20"/>
        </w:rPr>
        <w:tab/>
        <w:t xml:space="preserve">V jadre COZ šošovkového tvaru </w:t>
      </w:r>
      <w:r>
        <w:rPr>
          <w:rFonts w:ascii="Tahoma" w:hAnsi="Tahoma" w:cs="Tahoma"/>
          <w:iCs/>
          <w:color w:val="auto"/>
          <w:sz w:val="20"/>
          <w:szCs w:val="20"/>
        </w:rPr>
        <w:tab/>
        <w:t xml:space="preserve">sa </w:t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  <w:t xml:space="preserve">nachádza vyššia občianska vybavenosť obce. Pozostáva z rímskokatolíckeho kostola s. Vavrinca, </w:t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  <w:t xml:space="preserve">kostola evanjelickej cirkvi augsburského vyznania, budovy hasičskej zbrojnice, pošty a materskej </w:t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  <w:t xml:space="preserve">škôlky. Ďalej sú v tejto časti COZ dva rodinné domy a hospodárske objekty sypancov. V obalovej </w:t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  <w:t xml:space="preserve">zóne jadra COZ sa nachádza obecný úrad, rímskokatolícka farská budova, základná obchodná </w:t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  <w:t>vybavenosť,</w:t>
      </w:r>
      <w:r w:rsidR="004E1C92">
        <w:rPr>
          <w:rFonts w:ascii="Tahoma" w:hAnsi="Tahoma" w:cs="Tahoma"/>
          <w:i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iCs/>
          <w:color w:val="auto"/>
          <w:sz w:val="20"/>
          <w:szCs w:val="20"/>
        </w:rPr>
        <w:t xml:space="preserve">objekt ľudovej architektúry využívaný aj na ubytovanie a areál kúrie. </w:t>
      </w:r>
    </w:p>
    <w:p w:rsidR="00052F9C" w:rsidRDefault="00052F9C">
      <w:pPr>
        <w:widowControl w:val="0"/>
        <w:jc w:val="both"/>
        <w:textAlignment w:val="baseline"/>
        <w:rPr>
          <w:rFonts w:ascii="Tahoma" w:hAnsi="Tahoma" w:cs="Tahoma"/>
          <w:iCs/>
          <w:color w:val="auto"/>
          <w:sz w:val="20"/>
          <w:szCs w:val="20"/>
        </w:rPr>
      </w:pPr>
    </w:p>
    <w:p w:rsidR="007A6221" w:rsidRDefault="007A6221">
      <w:pPr>
        <w:widowControl w:val="0"/>
        <w:jc w:val="both"/>
        <w:textAlignment w:val="baseline"/>
        <w:rPr>
          <w:rFonts w:ascii="Tahoma" w:hAnsi="Tahoma" w:cs="Tahoma"/>
          <w:iCs/>
          <w:color w:val="auto"/>
          <w:sz w:val="20"/>
          <w:szCs w:val="20"/>
        </w:rPr>
      </w:pPr>
    </w:p>
    <w:p w:rsidR="007A6221" w:rsidRDefault="007A6221">
      <w:pPr>
        <w:widowControl w:val="0"/>
        <w:jc w:val="both"/>
        <w:textAlignment w:val="baseline"/>
        <w:rPr>
          <w:rFonts w:ascii="Tahoma" w:hAnsi="Tahoma" w:cs="Tahoma"/>
          <w:iCs/>
          <w:color w:val="auto"/>
          <w:sz w:val="20"/>
          <w:szCs w:val="20"/>
        </w:rPr>
      </w:pPr>
    </w:p>
    <w:p w:rsidR="007A6221" w:rsidRDefault="007A6221">
      <w:pPr>
        <w:widowControl w:val="0"/>
        <w:jc w:val="both"/>
        <w:textAlignment w:val="baseline"/>
        <w:rPr>
          <w:rFonts w:ascii="Tahoma" w:hAnsi="Tahoma" w:cs="Tahoma"/>
          <w:iCs/>
          <w:color w:val="auto"/>
          <w:sz w:val="20"/>
          <w:szCs w:val="20"/>
        </w:rPr>
      </w:pPr>
    </w:p>
    <w:p w:rsidR="004E1C92" w:rsidRPr="007A6221" w:rsidRDefault="004E1C92">
      <w:pPr>
        <w:widowControl w:val="0"/>
        <w:jc w:val="both"/>
        <w:textAlignment w:val="baseline"/>
        <w:rPr>
          <w:rFonts w:ascii="Tahoma" w:hAnsi="Tahoma" w:cs="Tahoma"/>
          <w:iCs/>
          <w:color w:val="auto"/>
          <w:sz w:val="14"/>
          <w:szCs w:val="20"/>
        </w:rPr>
      </w:pPr>
    </w:p>
    <w:p w:rsidR="00052F9C" w:rsidRDefault="002A45D8">
      <w:pPr>
        <w:widowControl w:val="0"/>
        <w:jc w:val="both"/>
        <w:textAlignment w:val="baseline"/>
        <w:rPr>
          <w:color w:val="auto"/>
        </w:rPr>
      </w:pPr>
      <w:r>
        <w:rPr>
          <w:rFonts w:ascii="Tahoma" w:hAnsi="Tahoma" w:cs="Tahoma"/>
          <w:iCs/>
          <w:color w:val="auto"/>
          <w:sz w:val="20"/>
          <w:szCs w:val="20"/>
        </w:rPr>
        <w:lastRenderedPageBreak/>
        <w:tab/>
        <w:t xml:space="preserve"> 2.1.6.  Centrálna obecná zóna</w:t>
      </w:r>
    </w:p>
    <w:p w:rsidR="00052F9C" w:rsidRDefault="00052F9C">
      <w:pPr>
        <w:widowControl w:val="0"/>
        <w:jc w:val="both"/>
        <w:textAlignment w:val="baseline"/>
        <w:rPr>
          <w:rFonts w:ascii="Tahoma" w:hAnsi="Tahoma" w:cs="Tahoma"/>
          <w:iCs/>
          <w:color w:val="auto"/>
          <w:sz w:val="20"/>
          <w:szCs w:val="20"/>
        </w:rPr>
      </w:pPr>
    </w:p>
    <w:p w:rsidR="00052F9C" w:rsidRDefault="002A45D8">
      <w:pPr>
        <w:widowControl w:val="0"/>
        <w:ind w:left="1418" w:hanging="567"/>
        <w:jc w:val="both"/>
        <w:textAlignment w:val="baseline"/>
        <w:rPr>
          <w:color w:val="auto"/>
        </w:rPr>
      </w:pPr>
      <w:r>
        <w:rPr>
          <w:rFonts w:ascii="Tahoma" w:hAnsi="Tahoma" w:cs="Tahoma"/>
          <w:iCs/>
          <w:color w:val="auto"/>
          <w:sz w:val="20"/>
          <w:szCs w:val="20"/>
          <w:u w:val="single"/>
        </w:rPr>
        <w:t>Hlavné funkčné využitie centrálnej obecnej zóny (COZ)</w:t>
      </w:r>
      <w:r>
        <w:rPr>
          <w:rFonts w:ascii="Tahoma" w:hAnsi="Tahoma" w:cs="Tahoma"/>
          <w:iCs/>
          <w:color w:val="auto"/>
          <w:sz w:val="20"/>
          <w:szCs w:val="20"/>
        </w:rPr>
        <w:t>:</w:t>
      </w:r>
    </w:p>
    <w:p w:rsidR="00052F9C" w:rsidRDefault="002A45D8">
      <w:pPr>
        <w:widowControl w:val="0"/>
        <w:ind w:left="851"/>
        <w:jc w:val="both"/>
        <w:textAlignment w:val="baseline"/>
        <w:rPr>
          <w:color w:val="auto"/>
        </w:rPr>
      </w:pPr>
      <w:r>
        <w:rPr>
          <w:rFonts w:ascii="Tahoma" w:hAnsi="Tahoma" w:cs="Tahoma"/>
          <w:iCs/>
          <w:color w:val="auto"/>
          <w:sz w:val="20"/>
          <w:szCs w:val="20"/>
        </w:rPr>
        <w:t xml:space="preserve">obecno-správna administratíva, školstvo, cirkevná administratíva, funkcia sakrálna, bývanie, </w:t>
      </w:r>
      <w:r>
        <w:rPr>
          <w:rFonts w:ascii="Tahoma" w:hAnsi="Tahoma" w:cs="Tahoma"/>
          <w:iCs/>
          <w:color w:val="auto"/>
          <w:sz w:val="20"/>
          <w:szCs w:val="20"/>
        </w:rPr>
        <w:tab/>
        <w:t>služby, technická vybavenosť</w:t>
      </w:r>
    </w:p>
    <w:p w:rsidR="00052F9C" w:rsidRDefault="002A45D8">
      <w:pPr>
        <w:widowControl w:val="0"/>
        <w:ind w:left="1418" w:hanging="567"/>
        <w:jc w:val="both"/>
        <w:textAlignment w:val="baseline"/>
        <w:rPr>
          <w:rFonts w:ascii="Tahoma" w:hAnsi="Tahoma" w:cs="Tahoma"/>
          <w:iCs/>
          <w:color w:val="auto"/>
          <w:sz w:val="20"/>
          <w:szCs w:val="20"/>
        </w:rPr>
      </w:pPr>
      <w:r>
        <w:rPr>
          <w:rFonts w:ascii="Tahoma" w:hAnsi="Tahoma" w:cs="Tahoma"/>
          <w:iCs/>
          <w:color w:val="auto"/>
          <w:sz w:val="20"/>
          <w:szCs w:val="20"/>
        </w:rPr>
        <w:tab/>
      </w:r>
    </w:p>
    <w:p w:rsidR="00052F9C" w:rsidRDefault="00052F9C">
      <w:pPr>
        <w:widowControl w:val="0"/>
        <w:ind w:left="1418" w:hanging="567"/>
        <w:jc w:val="both"/>
        <w:textAlignment w:val="baseline"/>
        <w:rPr>
          <w:rFonts w:ascii="Tahoma" w:hAnsi="Tahoma" w:cs="Tahoma"/>
          <w:iCs/>
          <w:color w:val="auto"/>
          <w:sz w:val="20"/>
          <w:szCs w:val="20"/>
          <w:u w:val="single"/>
        </w:rPr>
      </w:pPr>
    </w:p>
    <w:p w:rsidR="00052F9C" w:rsidRDefault="002A45D8">
      <w:pPr>
        <w:widowControl w:val="0"/>
        <w:ind w:left="1418" w:hanging="567"/>
        <w:jc w:val="both"/>
        <w:textAlignment w:val="baseline"/>
        <w:rPr>
          <w:rFonts w:ascii="Tahoma" w:hAnsi="Tahoma" w:cs="Tahoma"/>
          <w:iCs/>
          <w:color w:val="auto"/>
          <w:sz w:val="20"/>
          <w:szCs w:val="20"/>
          <w:u w:val="single"/>
        </w:rPr>
      </w:pPr>
      <w:r>
        <w:rPr>
          <w:rFonts w:ascii="Tahoma" w:hAnsi="Tahoma" w:cs="Tahoma"/>
          <w:iCs/>
          <w:color w:val="auto"/>
          <w:sz w:val="20"/>
          <w:szCs w:val="20"/>
          <w:u w:val="single"/>
        </w:rPr>
        <w:t>Doplnkové funkčné využitie:</w:t>
      </w:r>
    </w:p>
    <w:p w:rsidR="00052F9C" w:rsidRDefault="002A45D8">
      <w:pPr>
        <w:widowControl w:val="0"/>
        <w:ind w:left="1418" w:hanging="567"/>
        <w:jc w:val="both"/>
        <w:textAlignment w:val="baseline"/>
        <w:rPr>
          <w:color w:val="auto"/>
        </w:rPr>
      </w:pPr>
      <w:r>
        <w:rPr>
          <w:rFonts w:ascii="Tahoma" w:hAnsi="Tahoma" w:cs="Tahoma"/>
          <w:iCs/>
          <w:color w:val="auto"/>
          <w:sz w:val="20"/>
          <w:szCs w:val="20"/>
        </w:rPr>
        <w:t>prislúchajúca dopravná a technická vybavenosť, detské ihriská, obecný park</w:t>
      </w:r>
    </w:p>
    <w:p w:rsidR="00052F9C" w:rsidRDefault="00052F9C">
      <w:pPr>
        <w:widowControl w:val="0"/>
        <w:ind w:left="1418" w:hanging="567"/>
        <w:jc w:val="both"/>
        <w:textAlignment w:val="baseline"/>
        <w:rPr>
          <w:color w:val="auto"/>
        </w:rPr>
      </w:pPr>
    </w:p>
    <w:p w:rsidR="00052F9C" w:rsidRDefault="002A45D8">
      <w:pPr>
        <w:widowControl w:val="0"/>
        <w:ind w:left="1418" w:hanging="567"/>
        <w:jc w:val="both"/>
        <w:textAlignment w:val="baseline"/>
        <w:rPr>
          <w:color w:val="auto"/>
        </w:rPr>
      </w:pPr>
      <w:r>
        <w:rPr>
          <w:rFonts w:ascii="Tahoma" w:hAnsi="Tahoma" w:cs="Tahoma"/>
          <w:iCs/>
          <w:color w:val="auto"/>
          <w:sz w:val="20"/>
          <w:szCs w:val="20"/>
          <w:u w:val="single"/>
        </w:rPr>
        <w:t>Ostatné podmienk</w:t>
      </w:r>
      <w:bookmarkStart w:id="11" w:name="__DdeLink__1072_150639315611211111"/>
      <w:r>
        <w:rPr>
          <w:rFonts w:ascii="Tahoma" w:hAnsi="Tahoma" w:cs="Tahoma"/>
          <w:iCs/>
          <w:color w:val="auto"/>
          <w:sz w:val="20"/>
          <w:szCs w:val="20"/>
          <w:u w:val="single"/>
        </w:rPr>
        <w:t>y</w:t>
      </w:r>
      <w:bookmarkEnd w:id="11"/>
      <w:r>
        <w:rPr>
          <w:rFonts w:ascii="Tahoma" w:hAnsi="Tahoma" w:cs="Tahoma"/>
          <w:iCs/>
          <w:color w:val="auto"/>
          <w:sz w:val="20"/>
          <w:szCs w:val="20"/>
          <w:u w:val="single"/>
        </w:rPr>
        <w:t>:</w:t>
      </w:r>
    </w:p>
    <w:p w:rsidR="00052F9C" w:rsidRDefault="002A45D8">
      <w:pPr>
        <w:widowControl w:val="0"/>
        <w:ind w:left="1418" w:hanging="567"/>
        <w:jc w:val="both"/>
        <w:textAlignment w:val="baseline"/>
        <w:rPr>
          <w:color w:val="auto"/>
        </w:rPr>
      </w:pPr>
      <w:r>
        <w:rPr>
          <w:rFonts w:ascii="Tahoma" w:hAnsi="Tahoma" w:cs="Tahoma"/>
          <w:iCs/>
          <w:color w:val="auto"/>
          <w:sz w:val="20"/>
          <w:szCs w:val="20"/>
        </w:rPr>
        <w:t xml:space="preserve">rekonštrukcia a údržba sakrálnych stavieb rímskokatolíckeho kostola sv. Vavrinca a evanjelického </w:t>
      </w:r>
    </w:p>
    <w:p w:rsidR="00052F9C" w:rsidRDefault="002A45D8">
      <w:pPr>
        <w:widowControl w:val="0"/>
        <w:ind w:left="1418" w:hanging="567"/>
        <w:jc w:val="both"/>
        <w:textAlignment w:val="baseline"/>
        <w:rPr>
          <w:color w:val="auto"/>
        </w:rPr>
      </w:pPr>
      <w:r>
        <w:rPr>
          <w:rFonts w:ascii="Tahoma" w:hAnsi="Tahoma" w:cs="Tahoma"/>
          <w:iCs/>
          <w:color w:val="auto"/>
          <w:sz w:val="20"/>
          <w:szCs w:val="20"/>
        </w:rPr>
        <w:t xml:space="preserve">kostola augsburského vyznania, rekonštrukcia pošty a materskej škôlky, rekonštrukcia a údržba </w:t>
      </w:r>
    </w:p>
    <w:p w:rsidR="00052F9C" w:rsidRDefault="002A45D8">
      <w:pPr>
        <w:widowControl w:val="0"/>
        <w:ind w:left="1418" w:hanging="567"/>
        <w:jc w:val="both"/>
        <w:textAlignment w:val="baseline"/>
        <w:rPr>
          <w:color w:val="auto"/>
        </w:rPr>
      </w:pPr>
      <w:r>
        <w:rPr>
          <w:rFonts w:ascii="Tahoma" w:hAnsi="Tahoma" w:cs="Tahoma"/>
          <w:iCs/>
          <w:color w:val="auto"/>
          <w:sz w:val="20"/>
          <w:szCs w:val="20"/>
        </w:rPr>
        <w:t xml:space="preserve">hasičskej zbrojnice, revitalizácia parkovej zelene, regulácia potoka, skladovanie </w:t>
      </w:r>
    </w:p>
    <w:p w:rsidR="00052F9C" w:rsidRDefault="002A45D8">
      <w:pPr>
        <w:widowControl w:val="0"/>
        <w:ind w:left="1418" w:hanging="567"/>
        <w:jc w:val="both"/>
        <w:textAlignment w:val="baseline"/>
        <w:rPr>
          <w:color w:val="auto"/>
        </w:rPr>
      </w:pPr>
      <w:r>
        <w:rPr>
          <w:rFonts w:ascii="Tahoma" w:hAnsi="Tahoma" w:cs="Tahoma"/>
          <w:iCs/>
          <w:color w:val="auto"/>
          <w:sz w:val="20"/>
          <w:szCs w:val="20"/>
        </w:rPr>
        <w:t xml:space="preserve">poľnohospodárskych plodín v sypancoch, rekonštrukcia bytového fondu </w:t>
      </w:r>
    </w:p>
    <w:p w:rsidR="00052F9C" w:rsidRDefault="002A45D8">
      <w:pPr>
        <w:widowControl w:val="0"/>
        <w:ind w:left="1418" w:hanging="567"/>
        <w:jc w:val="both"/>
        <w:textAlignment w:val="baseline"/>
        <w:rPr>
          <w:color w:val="auto"/>
        </w:rPr>
      </w:pPr>
      <w:r>
        <w:rPr>
          <w:rFonts w:ascii="Tahoma" w:hAnsi="Tahoma" w:cs="Tahoma"/>
          <w:iCs/>
          <w:color w:val="auto"/>
          <w:sz w:val="20"/>
          <w:szCs w:val="20"/>
        </w:rPr>
        <w:t>( regulatívy jestvujúcej výstavby rodinných domov sú uvedené vo funkčných plochách bývania)</w:t>
      </w:r>
    </w:p>
    <w:p w:rsidR="00052F9C" w:rsidRDefault="00052F9C">
      <w:pPr>
        <w:widowControl w:val="0"/>
        <w:ind w:left="1418" w:hanging="567"/>
        <w:jc w:val="both"/>
        <w:textAlignment w:val="baseline"/>
        <w:rPr>
          <w:rFonts w:ascii="Tahoma" w:hAnsi="Tahoma" w:cs="Tahoma"/>
          <w:iCs/>
          <w:color w:val="auto"/>
          <w:sz w:val="20"/>
          <w:szCs w:val="20"/>
        </w:rPr>
      </w:pPr>
    </w:p>
    <w:p w:rsidR="00052F9C" w:rsidRDefault="002A45D8">
      <w:pPr>
        <w:widowControl w:val="0"/>
        <w:ind w:left="851"/>
        <w:jc w:val="both"/>
        <w:textAlignment w:val="baseline"/>
        <w:rPr>
          <w:color w:val="auto"/>
        </w:rPr>
      </w:pPr>
      <w:r>
        <w:rPr>
          <w:rFonts w:ascii="Tahoma" w:hAnsi="Tahoma" w:cs="Tahoma"/>
          <w:iCs/>
          <w:color w:val="auto"/>
          <w:sz w:val="20"/>
          <w:szCs w:val="20"/>
          <w:u w:val="single"/>
        </w:rPr>
        <w:t>Neprípustné funkcie:</w:t>
      </w:r>
      <w:r>
        <w:rPr>
          <w:rFonts w:ascii="Tahoma" w:hAnsi="Tahoma" w:cs="Tahoma"/>
          <w:iCs/>
          <w:color w:val="auto"/>
          <w:sz w:val="20"/>
          <w:szCs w:val="20"/>
        </w:rPr>
        <w:tab/>
      </w:r>
    </w:p>
    <w:p w:rsidR="00052F9C" w:rsidRDefault="002A45D8">
      <w:pPr>
        <w:widowControl w:val="0"/>
        <w:ind w:left="851"/>
        <w:jc w:val="both"/>
        <w:textAlignment w:val="baseline"/>
        <w:rPr>
          <w:rFonts w:ascii="Tahoma" w:hAnsi="Tahoma" w:cs="Tahoma"/>
          <w:iCs/>
          <w:color w:val="auto"/>
          <w:sz w:val="20"/>
          <w:szCs w:val="20"/>
        </w:rPr>
      </w:pPr>
      <w:r>
        <w:rPr>
          <w:rFonts w:ascii="Tahoma" w:hAnsi="Tahoma" w:cs="Tahoma"/>
          <w:iCs/>
          <w:color w:val="auto"/>
          <w:sz w:val="20"/>
          <w:szCs w:val="20"/>
        </w:rPr>
        <w:t>ďalšia výstavba rodinných domov v COZ, priemyselná a poľnohospodárska výroba, skladové hospodárstvo</w:t>
      </w:r>
    </w:p>
    <w:p w:rsidR="00052F9C" w:rsidRDefault="00052F9C">
      <w:pPr>
        <w:widowControl w:val="0"/>
        <w:jc w:val="both"/>
        <w:textAlignment w:val="baseline"/>
        <w:rPr>
          <w:rFonts w:ascii="Tahoma" w:hAnsi="Tahoma" w:cs="Tahoma"/>
          <w:iCs/>
          <w:color w:val="auto"/>
          <w:sz w:val="20"/>
          <w:szCs w:val="20"/>
        </w:rPr>
      </w:pPr>
    </w:p>
    <w:p w:rsidR="00052F9C" w:rsidRDefault="00052F9C">
      <w:pPr>
        <w:widowControl w:val="0"/>
        <w:ind w:left="1224"/>
        <w:jc w:val="both"/>
        <w:textAlignment w:val="baseline"/>
        <w:rPr>
          <w:rFonts w:ascii="Tahoma" w:hAnsi="Tahoma" w:cs="Tahoma"/>
          <w:iCs/>
          <w:color w:val="auto"/>
          <w:sz w:val="20"/>
          <w:szCs w:val="20"/>
        </w:rPr>
      </w:pPr>
    </w:p>
    <w:p w:rsidR="00052F9C" w:rsidRDefault="002A45D8">
      <w:pPr>
        <w:widowControl w:val="0"/>
        <w:jc w:val="both"/>
        <w:textAlignment w:val="baseline"/>
        <w:rPr>
          <w:color w:val="auto"/>
        </w:rPr>
      </w:pPr>
      <w:r>
        <w:rPr>
          <w:rFonts w:ascii="Tahoma" w:hAnsi="Tahoma" w:cs="Tahoma"/>
          <w:iCs/>
          <w:color w:val="auto"/>
          <w:sz w:val="20"/>
          <w:szCs w:val="20"/>
        </w:rPr>
        <w:tab/>
        <w:t>2.1.7.</w:t>
      </w:r>
      <w:r>
        <w:rPr>
          <w:rFonts w:ascii="Tahoma" w:hAnsi="Tahoma" w:cs="Tahoma"/>
          <w:iCs/>
          <w:color w:val="auto"/>
          <w:sz w:val="20"/>
          <w:szCs w:val="20"/>
        </w:rPr>
        <w:tab/>
        <w:t xml:space="preserve">V spojitosti s plánovanou revitalizáciou centrálnej obecnej zóny je potrebné zabezpečiť </w:t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  <w:t xml:space="preserve">rekonštrukciu a výstavbu dotknutej cestnej siete obslužných komunikácií, peších komunikácií a </w:t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  <w:t>dopravných zariadení statickej dopravy.</w:t>
      </w:r>
      <w:r>
        <w:rPr>
          <w:rFonts w:ascii="Tahoma" w:hAnsi="Tahoma" w:cs="Tahoma"/>
          <w:iCs/>
          <w:color w:val="auto"/>
          <w:sz w:val="20"/>
          <w:szCs w:val="20"/>
        </w:rPr>
        <w:tab/>
      </w:r>
    </w:p>
    <w:p w:rsidR="00052F9C" w:rsidRDefault="00052F9C">
      <w:pPr>
        <w:widowControl w:val="0"/>
        <w:ind w:left="1418"/>
        <w:jc w:val="both"/>
        <w:textAlignment w:val="baseline"/>
        <w:rPr>
          <w:rFonts w:ascii="Tahoma" w:hAnsi="Tahoma" w:cs="Tahoma"/>
          <w:iCs/>
          <w:color w:val="auto"/>
          <w:sz w:val="20"/>
          <w:szCs w:val="20"/>
        </w:rPr>
      </w:pPr>
    </w:p>
    <w:p w:rsidR="00052F9C" w:rsidRDefault="00052F9C">
      <w:pPr>
        <w:widowControl w:val="0"/>
        <w:ind w:left="1418"/>
        <w:jc w:val="both"/>
        <w:textAlignment w:val="baseline"/>
        <w:rPr>
          <w:rFonts w:ascii="Tahoma" w:hAnsi="Tahoma" w:cs="Tahoma"/>
          <w:iCs/>
          <w:color w:val="auto"/>
          <w:sz w:val="20"/>
          <w:szCs w:val="20"/>
        </w:rPr>
      </w:pPr>
    </w:p>
    <w:p w:rsidR="00052F9C" w:rsidRDefault="002A45D8">
      <w:pPr>
        <w:widowControl w:val="0"/>
        <w:numPr>
          <w:ilvl w:val="1"/>
          <w:numId w:val="1"/>
        </w:numPr>
        <w:tabs>
          <w:tab w:val="left" w:pos="851"/>
        </w:tabs>
        <w:spacing w:before="120"/>
        <w:ind w:left="850" w:hanging="493"/>
        <w:jc w:val="both"/>
        <w:textAlignment w:val="baseline"/>
        <w:rPr>
          <w:rFonts w:ascii="Tahoma" w:hAnsi="Tahoma" w:cs="Tahoma"/>
          <w:b/>
          <w:bCs/>
          <w:color w:val="auto"/>
          <w:sz w:val="20"/>
          <w:szCs w:val="22"/>
        </w:rPr>
      </w:pPr>
      <w:r>
        <w:rPr>
          <w:rFonts w:ascii="Tahoma" w:hAnsi="Tahoma" w:cs="Tahoma"/>
          <w:b/>
          <w:bCs/>
          <w:color w:val="auto"/>
          <w:sz w:val="20"/>
          <w:szCs w:val="22"/>
        </w:rPr>
        <w:t>Urbanistický obvod č.2</w:t>
      </w:r>
    </w:p>
    <w:p w:rsidR="00052F9C" w:rsidRDefault="002A45D8">
      <w:pPr>
        <w:widowControl w:val="0"/>
        <w:tabs>
          <w:tab w:val="left" w:pos="851"/>
        </w:tabs>
        <w:spacing w:before="240"/>
        <w:jc w:val="both"/>
        <w:textAlignment w:val="baseline"/>
        <w:rPr>
          <w:color w:val="auto"/>
        </w:rPr>
      </w:pPr>
      <w:r>
        <w:rPr>
          <w:rFonts w:ascii="Tahoma" w:hAnsi="Tahoma" w:cs="Tahoma"/>
          <w:b/>
          <w:bCs/>
          <w:color w:val="auto"/>
          <w:sz w:val="20"/>
          <w:szCs w:val="22"/>
        </w:rPr>
        <w:tab/>
      </w:r>
      <w:r>
        <w:rPr>
          <w:rFonts w:ascii="Tahoma" w:hAnsi="Tahoma" w:cs="Tahoma"/>
          <w:b/>
          <w:bCs/>
          <w:color w:val="auto"/>
          <w:sz w:val="20"/>
          <w:szCs w:val="20"/>
        </w:rPr>
        <w:t>Zoznam funkcií v urbanistickom obvode UO-2:</w:t>
      </w:r>
    </w:p>
    <w:p w:rsidR="00052F9C" w:rsidRPr="007A6221" w:rsidRDefault="00052F9C">
      <w:pPr>
        <w:widowControl w:val="0"/>
        <w:tabs>
          <w:tab w:val="left" w:pos="851"/>
        </w:tabs>
        <w:spacing w:before="240"/>
        <w:jc w:val="both"/>
        <w:textAlignment w:val="baseline"/>
        <w:rPr>
          <w:rFonts w:ascii="Tahoma" w:hAnsi="Tahoma" w:cs="Tahoma"/>
          <w:b/>
          <w:bCs/>
          <w:color w:val="auto"/>
          <w:sz w:val="12"/>
          <w:szCs w:val="20"/>
        </w:rPr>
      </w:pPr>
    </w:p>
    <w:p w:rsidR="00052F9C" w:rsidRDefault="002A45D8">
      <w:pPr>
        <w:numPr>
          <w:ilvl w:val="0"/>
          <w:numId w:val="2"/>
        </w:numPr>
        <w:rPr>
          <w:color w:val="auto"/>
        </w:rPr>
      </w:pPr>
      <w:r>
        <w:rPr>
          <w:rFonts w:ascii="Tahoma" w:hAnsi="Tahoma"/>
          <w:color w:val="auto"/>
          <w:sz w:val="20"/>
          <w:szCs w:val="20"/>
        </w:rPr>
        <w:t>bývanie v rodinných domoch</w:t>
      </w:r>
    </w:p>
    <w:p w:rsidR="00052F9C" w:rsidRDefault="002A45D8">
      <w:pPr>
        <w:numPr>
          <w:ilvl w:val="0"/>
          <w:numId w:val="2"/>
        </w:numPr>
        <w:rPr>
          <w:color w:val="auto"/>
        </w:rPr>
      </w:pPr>
      <w:r>
        <w:rPr>
          <w:rFonts w:ascii="Tahoma" w:hAnsi="Tahoma"/>
          <w:color w:val="auto"/>
          <w:sz w:val="20"/>
          <w:szCs w:val="20"/>
        </w:rPr>
        <w:t>občianska vybavenosť</w:t>
      </w:r>
    </w:p>
    <w:p w:rsidR="00052F9C" w:rsidRDefault="002A45D8">
      <w:pPr>
        <w:numPr>
          <w:ilvl w:val="0"/>
          <w:numId w:val="2"/>
        </w:numPr>
        <w:rPr>
          <w:color w:val="auto"/>
        </w:rPr>
      </w:pPr>
      <w:r>
        <w:rPr>
          <w:rFonts w:ascii="Tahoma" w:hAnsi="Tahoma"/>
          <w:color w:val="auto"/>
          <w:sz w:val="20"/>
          <w:szCs w:val="20"/>
        </w:rPr>
        <w:t>priemyselná výroba</w:t>
      </w:r>
    </w:p>
    <w:p w:rsidR="00052F9C" w:rsidRDefault="002A45D8">
      <w:pPr>
        <w:numPr>
          <w:ilvl w:val="0"/>
          <w:numId w:val="2"/>
        </w:numPr>
        <w:rPr>
          <w:color w:val="auto"/>
        </w:rPr>
      </w:pPr>
      <w:r>
        <w:rPr>
          <w:rFonts w:ascii="Tahoma" w:hAnsi="Tahoma"/>
          <w:color w:val="auto"/>
          <w:sz w:val="20"/>
          <w:szCs w:val="20"/>
        </w:rPr>
        <w:t>poľnohospodárska výroba</w:t>
      </w:r>
    </w:p>
    <w:p w:rsidR="00052F9C" w:rsidRDefault="002A45D8">
      <w:pPr>
        <w:numPr>
          <w:ilvl w:val="0"/>
          <w:numId w:val="2"/>
        </w:numPr>
        <w:rPr>
          <w:color w:val="auto"/>
        </w:rPr>
      </w:pPr>
      <w:r>
        <w:rPr>
          <w:rFonts w:ascii="Tahoma" w:hAnsi="Tahoma"/>
          <w:color w:val="auto"/>
          <w:sz w:val="20"/>
          <w:szCs w:val="20"/>
        </w:rPr>
        <w:t>rekreácia</w:t>
      </w:r>
    </w:p>
    <w:p w:rsidR="00052F9C" w:rsidRDefault="00052F9C">
      <w:pPr>
        <w:rPr>
          <w:rFonts w:ascii="Tahoma" w:hAnsi="Tahoma"/>
          <w:color w:val="auto"/>
          <w:sz w:val="20"/>
          <w:szCs w:val="20"/>
        </w:rPr>
      </w:pPr>
    </w:p>
    <w:p w:rsidR="00052F9C" w:rsidRDefault="00052F9C">
      <w:pPr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052F9C" w:rsidRDefault="002A45D8">
      <w:pPr>
        <w:rPr>
          <w:color w:val="auto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Funkčné plochy : bývanie v rodinných domoch</w:t>
      </w:r>
    </w:p>
    <w:p w:rsidR="00052F9C" w:rsidRDefault="002A45D8">
      <w:pPr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Hlavné funkčné využitie:</w:t>
      </w: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ucelená časť územia zastavaná bytovou zástavbou charakteru rodinných domov</w:t>
      </w: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Doplnkové funkčné využitie:</w:t>
      </w:r>
    </w:p>
    <w:p w:rsidR="00052F9C" w:rsidRDefault="002A45D8" w:rsidP="001778AC">
      <w:pPr>
        <w:ind w:left="709" w:hanging="709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 xml:space="preserve">verejná zeleň, detské ihriská, verejné priestory, dopravné vybavenie, príslušná technická infraštruktúra </w:t>
      </w:r>
      <w:r w:rsidR="001778AC">
        <w:rPr>
          <w:rFonts w:ascii="Tahoma" w:hAnsi="Tahoma" w:cs="Tahoma"/>
          <w:color w:val="auto"/>
          <w:sz w:val="20"/>
          <w:szCs w:val="20"/>
        </w:rPr>
        <w:t xml:space="preserve">     </w:t>
      </w:r>
      <w:r>
        <w:rPr>
          <w:rFonts w:ascii="Tahoma" w:hAnsi="Tahoma" w:cs="Tahoma"/>
          <w:color w:val="auto"/>
          <w:sz w:val="20"/>
          <w:szCs w:val="20"/>
        </w:rPr>
        <w:t>v</w:t>
      </w:r>
      <w:r w:rsidR="001778AC">
        <w:rPr>
          <w:rFonts w:ascii="Tahoma" w:hAnsi="Tahoma" w:cs="Tahoma"/>
          <w:color w:val="auto"/>
          <w:sz w:val="20"/>
          <w:szCs w:val="20"/>
        </w:rPr>
        <w:t xml:space="preserve"> r</w:t>
      </w:r>
      <w:r>
        <w:rPr>
          <w:rFonts w:ascii="Tahoma" w:hAnsi="Tahoma" w:cs="Tahoma"/>
          <w:color w:val="auto"/>
          <w:sz w:val="20"/>
          <w:szCs w:val="20"/>
        </w:rPr>
        <w:t xml:space="preserve">ámci funkčnej plochy je možné ako doplnkovú funkciu umiestňovať aj zariadenia základnej občianskej </w:t>
      </w:r>
      <w:r>
        <w:rPr>
          <w:rFonts w:ascii="Tahoma" w:hAnsi="Tahoma" w:cs="Tahoma"/>
          <w:color w:val="auto"/>
          <w:sz w:val="20"/>
          <w:szCs w:val="20"/>
        </w:rPr>
        <w:tab/>
        <w:t xml:space="preserve">vybavenosti lokálneho významu a drobné podnikateľské prevádzky vstavané do objektov a pri objektoch </w:t>
      </w:r>
      <w:r>
        <w:rPr>
          <w:rFonts w:ascii="Tahoma" w:hAnsi="Tahoma" w:cs="Tahoma"/>
          <w:color w:val="auto"/>
          <w:sz w:val="20"/>
          <w:szCs w:val="20"/>
        </w:rPr>
        <w:tab/>
        <w:t xml:space="preserve">rodinných domov nevýrobného charakteru, nenarušujúce kvalitu životného a obytného prostredia, ktoré </w:t>
      </w:r>
      <w:r>
        <w:rPr>
          <w:rFonts w:ascii="Tahoma" w:hAnsi="Tahoma" w:cs="Tahoma"/>
          <w:color w:val="auto"/>
          <w:sz w:val="20"/>
          <w:szCs w:val="20"/>
        </w:rPr>
        <w:tab/>
        <w:t>svojím architektonickým a hmotovým riešením a prevádzkou nemenia charakter určenej funkčnej plochy</w:t>
      </w: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  <w:u w:val="single"/>
        </w:rPr>
        <w:t>Ostatné podmienk</w:t>
      </w:r>
      <w:bookmarkStart w:id="12" w:name="__DdeLink__1072_1506393156112111111"/>
      <w:r>
        <w:rPr>
          <w:rFonts w:ascii="Tahoma" w:hAnsi="Tahoma" w:cs="Tahoma"/>
          <w:iCs/>
          <w:color w:val="auto"/>
          <w:sz w:val="20"/>
          <w:szCs w:val="20"/>
          <w:u w:val="single"/>
        </w:rPr>
        <w:t>y</w:t>
      </w:r>
      <w:bookmarkEnd w:id="12"/>
      <w:r>
        <w:rPr>
          <w:rFonts w:ascii="Tahoma" w:hAnsi="Tahoma" w:cs="Tahoma"/>
          <w:iCs/>
          <w:color w:val="auto"/>
          <w:sz w:val="20"/>
          <w:szCs w:val="20"/>
          <w:u w:val="single"/>
        </w:rPr>
        <w:t>:</w:t>
      </w:r>
    </w:p>
    <w:p w:rsidR="00052F9C" w:rsidRDefault="002A45D8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 xml:space="preserve">zvýšenie štandardu bývania pri možnom zvýšení počtu bytových jednotiek bez navýšenia zastavanej </w:t>
      </w:r>
      <w:r>
        <w:rPr>
          <w:rFonts w:ascii="Tahoma" w:hAnsi="Tahoma" w:cs="Tahoma"/>
          <w:color w:val="auto"/>
          <w:sz w:val="20"/>
          <w:szCs w:val="20"/>
        </w:rPr>
        <w:tab/>
        <w:t>plochy, možné zvýšenie hrebeňa strechy a pomúrnice o max. 50</w:t>
      </w:r>
      <w:r w:rsidR="001778A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cm</w:t>
      </w: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Neprípustné funkcie:</w:t>
      </w:r>
    </w:p>
    <w:p w:rsidR="00052F9C" w:rsidRDefault="002A45D8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výroba, individuálne chaty, ubytovacie kapacity väčšieho rozsahu</w:t>
      </w:r>
    </w:p>
    <w:p w:rsidR="007A6221" w:rsidRPr="007A6221" w:rsidRDefault="007A6221">
      <w:pPr>
        <w:rPr>
          <w:rFonts w:ascii="Tahoma" w:hAnsi="Tahoma" w:cs="Tahoma"/>
          <w:color w:val="auto"/>
          <w:sz w:val="12"/>
          <w:szCs w:val="20"/>
        </w:rPr>
      </w:pPr>
    </w:p>
    <w:p w:rsidR="00052F9C" w:rsidRDefault="00052F9C">
      <w:pPr>
        <w:rPr>
          <w:rFonts w:ascii="Tahoma" w:hAnsi="Tahoma" w:cs="Tahoma"/>
          <w:b/>
          <w:bCs/>
          <w:color w:val="auto"/>
          <w:sz w:val="20"/>
          <w:szCs w:val="22"/>
        </w:rPr>
      </w:pPr>
    </w:p>
    <w:p w:rsidR="00052F9C" w:rsidRDefault="002A45D8">
      <w:pPr>
        <w:rPr>
          <w:color w:val="auto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Funkčné plochy : občianska vybavenosť</w:t>
      </w:r>
    </w:p>
    <w:p w:rsidR="00052F9C" w:rsidRDefault="002A45D8">
      <w:pPr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Hlavné funkčné využitie:</w:t>
      </w: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administratívno-správna občianska vybavenosť s pôsobnosťou a rozsahom lokálnej úrovne</w:t>
      </w:r>
    </w:p>
    <w:p w:rsidR="00052F9C" w:rsidRDefault="00052F9C">
      <w:pPr>
        <w:rPr>
          <w:rFonts w:cs="Tahoma"/>
          <w:color w:val="auto"/>
        </w:rPr>
      </w:pP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Doplnkové funkčné využitie:</w:t>
      </w:r>
    </w:p>
    <w:p w:rsidR="00052F9C" w:rsidRDefault="002A45D8">
      <w:pPr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ab/>
        <w:t>prislúchajúca dopravná a technická vybavenosť,</w:t>
      </w:r>
      <w:r w:rsidR="001778A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stravovanie</w:t>
      </w: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Neprípustné funkcie:</w:t>
      </w:r>
    </w:p>
    <w:p w:rsidR="00052F9C" w:rsidRDefault="002A45D8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bývanie, výroba, skladové hospodárstvo</w:t>
      </w:r>
    </w:p>
    <w:p w:rsidR="00052F9C" w:rsidRPr="007A6221" w:rsidRDefault="00052F9C">
      <w:pPr>
        <w:rPr>
          <w:rFonts w:ascii="Tahoma" w:hAnsi="Tahoma"/>
          <w:color w:val="auto"/>
          <w:sz w:val="12"/>
          <w:szCs w:val="20"/>
        </w:rPr>
      </w:pPr>
    </w:p>
    <w:p w:rsidR="007A6221" w:rsidRDefault="007A6221">
      <w:pPr>
        <w:rPr>
          <w:rFonts w:ascii="Tahoma" w:hAnsi="Tahoma"/>
          <w:color w:val="auto"/>
          <w:sz w:val="20"/>
          <w:szCs w:val="20"/>
        </w:rPr>
      </w:pPr>
    </w:p>
    <w:p w:rsidR="00052F9C" w:rsidRDefault="002A45D8">
      <w:pPr>
        <w:rPr>
          <w:color w:val="auto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Funkčné plochy : priemyselná výroba</w:t>
      </w:r>
    </w:p>
    <w:p w:rsidR="00052F9C" w:rsidRDefault="002A45D8">
      <w:pPr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Hlavné funkčné využitie:</w:t>
      </w: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podnikateľské aktivity výrobného charakteru, podniky bez rušivého vplyvu na okolie</w:t>
      </w: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Doplnkové funkčné využitie:</w:t>
      </w:r>
    </w:p>
    <w:p w:rsidR="00052F9C" w:rsidRDefault="002A45D8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prislúchajúca dopravná a technická vybavenosť</w:t>
      </w: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bookmarkStart w:id="13" w:name="__DdeLink__1065_1571449193"/>
      <w:r>
        <w:rPr>
          <w:rFonts w:ascii="Tahoma" w:hAnsi="Tahoma" w:cs="Tahoma"/>
          <w:iCs/>
          <w:color w:val="auto"/>
          <w:sz w:val="20"/>
          <w:szCs w:val="20"/>
          <w:u w:val="single"/>
        </w:rPr>
        <w:t>Ostatné podmienk</w:t>
      </w:r>
      <w:bookmarkStart w:id="14" w:name="__DdeLink__1072_15063931561121111111"/>
      <w:r>
        <w:rPr>
          <w:rFonts w:ascii="Tahoma" w:hAnsi="Tahoma" w:cs="Tahoma"/>
          <w:iCs/>
          <w:color w:val="auto"/>
          <w:sz w:val="20"/>
          <w:szCs w:val="20"/>
          <w:u w:val="single"/>
        </w:rPr>
        <w:t>y</w:t>
      </w:r>
      <w:bookmarkEnd w:id="14"/>
      <w:r>
        <w:rPr>
          <w:rFonts w:ascii="Tahoma" w:hAnsi="Tahoma" w:cs="Tahoma"/>
          <w:iCs/>
          <w:color w:val="auto"/>
          <w:sz w:val="20"/>
          <w:szCs w:val="20"/>
          <w:u w:val="single"/>
        </w:rPr>
        <w:t>:</w:t>
      </w:r>
      <w:bookmarkEnd w:id="13"/>
    </w:p>
    <w:p w:rsidR="00052F9C" w:rsidRDefault="002A45D8">
      <w:pPr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ab/>
        <w:t xml:space="preserve">modernizácia strojno technického vybavenia, areálová ochranno-izolačná zeleň, </w:t>
      </w:r>
      <w:r>
        <w:rPr>
          <w:rFonts w:ascii="Tahoma" w:hAnsi="Tahoma" w:cs="Tahoma"/>
          <w:iCs/>
          <w:color w:val="auto"/>
          <w:sz w:val="20"/>
          <w:szCs w:val="20"/>
        </w:rPr>
        <w:t xml:space="preserve">stavebné a funkčné </w:t>
      </w:r>
      <w:r>
        <w:rPr>
          <w:rFonts w:ascii="Tahoma" w:hAnsi="Tahoma" w:cs="Tahoma"/>
          <w:iCs/>
          <w:color w:val="auto"/>
          <w:sz w:val="20"/>
          <w:szCs w:val="20"/>
        </w:rPr>
        <w:tab/>
        <w:t xml:space="preserve">rozšírenie areálu len v súlade so s platnými zákonmi, normami a predpismi. </w:t>
      </w: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Neprípustné funkcie:</w:t>
      </w:r>
    </w:p>
    <w:p w:rsidR="00052F9C" w:rsidRDefault="002A45D8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rekreačné, obytné, čerpacia stanica PHM</w:t>
      </w:r>
    </w:p>
    <w:p w:rsidR="00052F9C" w:rsidRDefault="00052F9C">
      <w:pPr>
        <w:rPr>
          <w:rFonts w:ascii="Tahoma" w:hAnsi="Tahoma" w:cs="Tahoma"/>
          <w:b/>
          <w:bCs/>
          <w:color w:val="auto"/>
          <w:sz w:val="20"/>
          <w:szCs w:val="22"/>
        </w:rPr>
      </w:pPr>
    </w:p>
    <w:p w:rsidR="00052F9C" w:rsidRDefault="00052F9C">
      <w:pPr>
        <w:rPr>
          <w:rFonts w:ascii="Tahoma" w:hAnsi="Tahoma"/>
          <w:color w:val="auto"/>
          <w:sz w:val="20"/>
          <w:szCs w:val="20"/>
        </w:rPr>
      </w:pPr>
    </w:p>
    <w:p w:rsidR="00052F9C" w:rsidRDefault="002A45D8">
      <w:pPr>
        <w:rPr>
          <w:color w:val="auto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Funkčné plochy : poľnohospodárska výroba</w:t>
      </w:r>
    </w:p>
    <w:p w:rsidR="00052F9C" w:rsidRDefault="002A45D8">
      <w:pPr>
        <w:rPr>
          <w:color w:val="auto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Hlavné funkčné využitie:</w:t>
      </w: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zariadenia poľnohospodárskej výroby a produkcie</w:t>
      </w: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Doplnkové funkčné využitie:</w:t>
      </w: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maloobchod zodpovedajúceho charakteru, prislúchajúca dopravná a technická vybavenosť</w:t>
      </w: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Neprípustné funkcie:</w:t>
      </w:r>
    </w:p>
    <w:p w:rsidR="00052F9C" w:rsidRDefault="002A45D8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rekreačné, obytné</w:t>
      </w: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052F9C">
      <w:pPr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052F9C" w:rsidRDefault="002A45D8">
      <w:pPr>
        <w:rPr>
          <w:color w:val="auto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Funkčné plochy : rekreácia</w:t>
      </w: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  <w:r>
        <w:rPr>
          <w:rFonts w:ascii="Tahoma" w:hAnsi="Tahoma" w:cs="Tahoma"/>
          <w:b/>
          <w:bCs/>
          <w:color w:val="auto"/>
          <w:sz w:val="20"/>
          <w:szCs w:val="20"/>
        </w:rPr>
        <w:tab/>
        <w:t xml:space="preserve">    </w:t>
      </w: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Hlavné funkčné využitie:</w:t>
      </w: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poľnohospodársko agroturistický areál</w:t>
      </w: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Doplnkové funkčné využitie:</w:t>
      </w:r>
    </w:p>
    <w:p w:rsidR="00052F9C" w:rsidRDefault="002A45D8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 xml:space="preserve">prislúchajúca dopravná vybavenosť – prístupové komunikácie, parkoviská, prislúchajúca technická </w:t>
      </w:r>
      <w:r>
        <w:rPr>
          <w:rFonts w:ascii="Tahoma" w:hAnsi="Tahoma" w:cs="Tahoma"/>
          <w:color w:val="auto"/>
          <w:sz w:val="20"/>
          <w:szCs w:val="20"/>
        </w:rPr>
        <w:tab/>
        <w:t>infraštruktúra, remeselná výroba, rekreačné ubytovanie</w:t>
      </w:r>
    </w:p>
    <w:p w:rsidR="00052F9C" w:rsidRDefault="00052F9C">
      <w:pPr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  <w:u w:val="single"/>
        </w:rPr>
        <w:t>Ostatné podmienk</w:t>
      </w:r>
      <w:bookmarkStart w:id="15" w:name="__DdeLink__1072_150639315611211111111"/>
      <w:r>
        <w:rPr>
          <w:rFonts w:ascii="Tahoma" w:hAnsi="Tahoma" w:cs="Tahoma"/>
          <w:iCs/>
          <w:color w:val="auto"/>
          <w:sz w:val="20"/>
          <w:szCs w:val="20"/>
          <w:u w:val="single"/>
        </w:rPr>
        <w:t>y</w:t>
      </w:r>
      <w:bookmarkEnd w:id="15"/>
      <w:r>
        <w:rPr>
          <w:rFonts w:ascii="Tahoma" w:hAnsi="Tahoma" w:cs="Tahoma"/>
          <w:iCs/>
          <w:color w:val="auto"/>
          <w:sz w:val="20"/>
          <w:szCs w:val="20"/>
          <w:u w:val="single"/>
        </w:rPr>
        <w:t>:</w:t>
      </w:r>
    </w:p>
    <w:p w:rsidR="00052F9C" w:rsidRDefault="002A45D8">
      <w:pPr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ab/>
        <w:t xml:space="preserve">verejné stravovanie, vnútroareálová zeleň, výška navrhovaných stavieb – 1 nadzemné podlažie + </w:t>
      </w:r>
      <w:r>
        <w:rPr>
          <w:rFonts w:ascii="Tahoma" w:hAnsi="Tahoma" w:cs="Tahoma"/>
          <w:color w:val="auto"/>
          <w:sz w:val="20"/>
          <w:szCs w:val="20"/>
        </w:rPr>
        <w:tab/>
        <w:t xml:space="preserve">podkrovie, pri obytných stavbách obytné podkrovie. </w:t>
      </w:r>
    </w:p>
    <w:p w:rsidR="00052F9C" w:rsidRDefault="00052F9C">
      <w:pPr>
        <w:rPr>
          <w:color w:val="auto"/>
        </w:rPr>
      </w:pP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  <w:u w:val="single"/>
        </w:rPr>
        <w:t>Neprípustné funkcie:</w:t>
      </w:r>
    </w:p>
    <w:p w:rsidR="00052F9C" w:rsidRDefault="002A45D8">
      <w:pPr>
        <w:rPr>
          <w:rFonts w:ascii="Tahoma" w:hAnsi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priemyselná výroba, logistický sklad, veľkochov poľnohospodárskych zvierat, ťažba štrkopieskov</w:t>
      </w:r>
    </w:p>
    <w:p w:rsidR="00052F9C" w:rsidRDefault="00052F9C">
      <w:pPr>
        <w:rPr>
          <w:rFonts w:cs="Tahoma"/>
          <w:color w:val="auto"/>
        </w:rPr>
      </w:pPr>
    </w:p>
    <w:p w:rsidR="00052F9C" w:rsidRDefault="002A45D8">
      <w:pPr>
        <w:widowControl w:val="0"/>
        <w:numPr>
          <w:ilvl w:val="2"/>
          <w:numId w:val="1"/>
        </w:numPr>
        <w:spacing w:before="120"/>
        <w:ind w:left="1418" w:hanging="567"/>
        <w:jc w:val="both"/>
        <w:textAlignment w:val="baseline"/>
        <w:rPr>
          <w:color w:val="auto"/>
        </w:rPr>
      </w:pPr>
      <w:r>
        <w:rPr>
          <w:rFonts w:ascii="Tahoma" w:hAnsi="Tahoma" w:cs="Tahoma"/>
          <w:iCs/>
          <w:color w:val="auto"/>
          <w:sz w:val="20"/>
          <w:szCs w:val="20"/>
        </w:rPr>
        <w:t>Postupná humanizácia územia medzi tokom Biela a obcou formou výsadby nelesnej stromovej a krovinovej vegetácie. Zabezpečiť výsadbu ochrannej zelene na líniovom terénnom zlome, čím sa zabezpečí ochrana územia pred svahovými poruchami.</w:t>
      </w:r>
    </w:p>
    <w:p w:rsidR="00052F9C" w:rsidRDefault="002A45D8">
      <w:pPr>
        <w:widowControl w:val="0"/>
        <w:spacing w:before="120"/>
        <w:jc w:val="both"/>
        <w:textAlignment w:val="baseline"/>
        <w:rPr>
          <w:color w:val="auto"/>
        </w:rPr>
      </w:pP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  <w:u w:val="single"/>
        </w:rPr>
        <w:t>Hlavná funkcia:</w:t>
      </w:r>
      <w:r>
        <w:rPr>
          <w:rFonts w:ascii="Tahoma" w:hAnsi="Tahoma" w:cs="Tahoma"/>
          <w:iCs/>
          <w:color w:val="auto"/>
          <w:sz w:val="20"/>
          <w:szCs w:val="20"/>
        </w:rPr>
        <w:t xml:space="preserve"> </w:t>
      </w:r>
    </w:p>
    <w:p w:rsidR="00052F9C" w:rsidRDefault="002A45D8">
      <w:pPr>
        <w:widowControl w:val="0"/>
        <w:spacing w:before="120"/>
        <w:jc w:val="both"/>
        <w:textAlignment w:val="baseline"/>
        <w:rPr>
          <w:color w:val="auto"/>
        </w:rPr>
      </w:pP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  <w:t>stabilizovanie pravého brehu toku Biela, výsadba zelene</w:t>
      </w:r>
    </w:p>
    <w:p w:rsidR="00052F9C" w:rsidRDefault="002A45D8">
      <w:pPr>
        <w:widowControl w:val="0"/>
        <w:spacing w:before="120"/>
        <w:jc w:val="both"/>
        <w:textAlignment w:val="baseline"/>
        <w:rPr>
          <w:color w:val="auto"/>
        </w:rPr>
      </w:pP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  <w:u w:val="single"/>
        </w:rPr>
        <w:t>Doplnkové funkčné využitie:</w:t>
      </w:r>
      <w:r>
        <w:rPr>
          <w:rFonts w:ascii="Tahoma" w:hAnsi="Tahoma" w:cs="Tahoma"/>
          <w:iCs/>
          <w:color w:val="auto"/>
          <w:sz w:val="20"/>
          <w:szCs w:val="20"/>
        </w:rPr>
        <w:t xml:space="preserve"> </w:t>
      </w:r>
    </w:p>
    <w:p w:rsidR="00052F9C" w:rsidRDefault="002A45D8">
      <w:pPr>
        <w:widowControl w:val="0"/>
        <w:spacing w:before="120"/>
        <w:jc w:val="both"/>
        <w:textAlignment w:val="baseline"/>
        <w:rPr>
          <w:color w:val="auto"/>
        </w:rPr>
      </w:pP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  <w:t xml:space="preserve">cyklotrasa, poľnohospodárske obrábanie pôdy do </w:t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  <w:t xml:space="preserve">         </w:t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  <w:t xml:space="preserve">    </w:t>
      </w:r>
      <w:r>
        <w:rPr>
          <w:rFonts w:ascii="Tahoma" w:hAnsi="Tahoma" w:cs="Tahoma"/>
          <w:iCs/>
          <w:color w:val="auto"/>
          <w:sz w:val="20"/>
          <w:szCs w:val="20"/>
        </w:rPr>
        <w:tab/>
        <w:t>30 m od okraja líniového terénneho zlomu</w:t>
      </w:r>
    </w:p>
    <w:p w:rsidR="00052F9C" w:rsidRDefault="00052F9C">
      <w:pPr>
        <w:widowControl w:val="0"/>
        <w:ind w:left="1418"/>
        <w:jc w:val="both"/>
        <w:textAlignment w:val="baseline"/>
        <w:rPr>
          <w:rFonts w:ascii="Tahoma" w:hAnsi="Tahoma" w:cs="Tahoma"/>
          <w:iCs/>
          <w:color w:val="auto"/>
          <w:sz w:val="20"/>
          <w:szCs w:val="20"/>
        </w:rPr>
      </w:pPr>
    </w:p>
    <w:p w:rsidR="00052F9C" w:rsidRDefault="002A45D8">
      <w:pPr>
        <w:widowControl w:val="0"/>
        <w:ind w:left="1418"/>
        <w:jc w:val="both"/>
        <w:textAlignment w:val="baseline"/>
        <w:rPr>
          <w:color w:val="auto"/>
        </w:rPr>
      </w:pPr>
      <w:r>
        <w:rPr>
          <w:rFonts w:ascii="Tahoma" w:hAnsi="Tahoma" w:cs="Tahoma"/>
          <w:iCs/>
          <w:color w:val="auto"/>
          <w:sz w:val="20"/>
          <w:szCs w:val="20"/>
          <w:u w:val="single"/>
        </w:rPr>
        <w:tab/>
        <w:t>Neprípustné funkcie:</w:t>
      </w:r>
      <w:r>
        <w:rPr>
          <w:rFonts w:ascii="Tahoma" w:hAnsi="Tahoma" w:cs="Tahoma"/>
          <w:iCs/>
          <w:color w:val="auto"/>
          <w:sz w:val="20"/>
          <w:szCs w:val="20"/>
        </w:rPr>
        <w:t xml:space="preserve"> ťažba štrkopieskov</w:t>
      </w:r>
    </w:p>
    <w:p w:rsidR="00052F9C" w:rsidRDefault="002A45D8">
      <w:pPr>
        <w:widowControl w:val="0"/>
        <w:numPr>
          <w:ilvl w:val="2"/>
          <w:numId w:val="1"/>
        </w:numPr>
        <w:ind w:left="1418" w:hanging="567"/>
        <w:jc w:val="both"/>
        <w:textAlignment w:val="baseline"/>
        <w:rPr>
          <w:rFonts w:ascii="Tahoma" w:hAnsi="Tahoma" w:cs="Tahoma"/>
          <w:iCs/>
          <w:color w:val="auto"/>
          <w:sz w:val="20"/>
          <w:szCs w:val="20"/>
        </w:rPr>
      </w:pPr>
      <w:r>
        <w:rPr>
          <w:rFonts w:ascii="Tahoma" w:hAnsi="Tahoma" w:cs="Tahoma"/>
          <w:iCs/>
          <w:color w:val="auto"/>
          <w:sz w:val="20"/>
          <w:szCs w:val="20"/>
        </w:rPr>
        <w:t xml:space="preserve">Vytvárať podmienky pre zabezpečenie preložky cesty 1/77. </w:t>
      </w:r>
    </w:p>
    <w:p w:rsidR="00052F9C" w:rsidRDefault="00052F9C">
      <w:pPr>
        <w:widowControl w:val="0"/>
        <w:ind w:left="2075"/>
        <w:jc w:val="both"/>
        <w:textAlignment w:val="baseline"/>
        <w:rPr>
          <w:rFonts w:ascii="Tahoma" w:hAnsi="Tahoma" w:cs="Tahoma"/>
          <w:iCs/>
          <w:color w:val="auto"/>
          <w:sz w:val="20"/>
          <w:szCs w:val="20"/>
        </w:rPr>
      </w:pPr>
    </w:p>
    <w:p w:rsidR="00052F9C" w:rsidRDefault="002A45D8">
      <w:pPr>
        <w:widowControl w:val="0"/>
        <w:jc w:val="both"/>
        <w:textAlignment w:val="baseline"/>
        <w:rPr>
          <w:color w:val="auto"/>
        </w:rPr>
      </w:pP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  <w:u w:val="single"/>
        </w:rPr>
        <w:t>Hlavné funkčné využitie:</w:t>
      </w:r>
      <w:r>
        <w:rPr>
          <w:rFonts w:ascii="Tahoma" w:hAnsi="Tahoma" w:cs="Tahoma"/>
          <w:iCs/>
          <w:color w:val="auto"/>
          <w:sz w:val="20"/>
          <w:szCs w:val="20"/>
        </w:rPr>
        <w:t xml:space="preserve"> primárna dopravná sieť ciest I. triedy</w:t>
      </w:r>
    </w:p>
    <w:p w:rsidR="00052F9C" w:rsidRDefault="00052F9C">
      <w:pPr>
        <w:widowControl w:val="0"/>
        <w:jc w:val="both"/>
        <w:textAlignment w:val="baseline"/>
        <w:rPr>
          <w:rFonts w:ascii="Tahoma" w:hAnsi="Tahoma" w:cs="Tahoma"/>
          <w:iCs/>
          <w:color w:val="auto"/>
          <w:sz w:val="20"/>
          <w:szCs w:val="20"/>
        </w:rPr>
      </w:pPr>
    </w:p>
    <w:p w:rsidR="00052F9C" w:rsidRDefault="002A45D8">
      <w:pPr>
        <w:widowControl w:val="0"/>
        <w:jc w:val="both"/>
        <w:textAlignment w:val="baseline"/>
        <w:rPr>
          <w:rFonts w:ascii="Tahoma" w:hAnsi="Tahoma" w:cs="Tahoma"/>
          <w:iCs/>
          <w:color w:val="auto"/>
          <w:sz w:val="20"/>
          <w:szCs w:val="20"/>
        </w:rPr>
      </w:pP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  <w:u w:val="single"/>
        </w:rPr>
        <w:t>Doplňujúce funkčné využitie:</w:t>
      </w:r>
      <w:r>
        <w:rPr>
          <w:rFonts w:ascii="Tahoma" w:hAnsi="Tahoma" w:cs="Tahoma"/>
          <w:iCs/>
          <w:color w:val="auto"/>
          <w:sz w:val="20"/>
          <w:szCs w:val="20"/>
        </w:rPr>
        <w:t xml:space="preserve">  dočasné obrábanie poľnohospodárskej pôdy – do </w:t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  <w:t xml:space="preserve"> </w:t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  <w:t xml:space="preserve">        zahájenia výstavby predmetnej stavby</w:t>
      </w:r>
    </w:p>
    <w:p w:rsidR="00052F9C" w:rsidRDefault="00052F9C">
      <w:pPr>
        <w:widowControl w:val="0"/>
        <w:jc w:val="both"/>
        <w:textAlignment w:val="baseline"/>
        <w:rPr>
          <w:color w:val="auto"/>
        </w:rPr>
      </w:pPr>
    </w:p>
    <w:p w:rsidR="00052F9C" w:rsidRDefault="002A45D8">
      <w:pPr>
        <w:widowControl w:val="0"/>
        <w:jc w:val="both"/>
        <w:textAlignment w:val="baseline"/>
        <w:rPr>
          <w:rFonts w:ascii="Tahoma" w:hAnsi="Tahoma" w:cs="Tahoma"/>
          <w:iCs/>
          <w:color w:val="auto"/>
          <w:sz w:val="20"/>
          <w:szCs w:val="20"/>
        </w:rPr>
      </w:pP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  <w:u w:val="single"/>
        </w:rPr>
        <w:t xml:space="preserve">Neprípustné funkcie: </w:t>
      </w:r>
      <w:r>
        <w:rPr>
          <w:rFonts w:ascii="Tahoma" w:hAnsi="Tahoma" w:cs="Tahoma"/>
          <w:iCs/>
          <w:color w:val="auto"/>
          <w:sz w:val="20"/>
          <w:szCs w:val="20"/>
        </w:rPr>
        <w:t>ťažba štrkopieskov, akákoľvek iná výstavba.</w:t>
      </w:r>
    </w:p>
    <w:p w:rsidR="00052F9C" w:rsidRDefault="00052F9C">
      <w:pPr>
        <w:widowControl w:val="0"/>
        <w:ind w:left="2075"/>
        <w:jc w:val="both"/>
        <w:textAlignment w:val="baseline"/>
        <w:rPr>
          <w:rFonts w:ascii="Tahoma" w:hAnsi="Tahoma" w:cs="Tahoma"/>
          <w:iCs/>
          <w:color w:val="auto"/>
          <w:sz w:val="20"/>
          <w:szCs w:val="20"/>
        </w:rPr>
      </w:pPr>
    </w:p>
    <w:p w:rsidR="00052F9C" w:rsidRDefault="002A45D8" w:rsidP="004E1C92">
      <w:pPr>
        <w:widowControl w:val="0"/>
        <w:numPr>
          <w:ilvl w:val="2"/>
          <w:numId w:val="1"/>
        </w:numPr>
        <w:ind w:left="1418" w:hanging="567"/>
        <w:jc w:val="both"/>
        <w:textAlignment w:val="baseline"/>
        <w:rPr>
          <w:color w:val="auto"/>
        </w:rPr>
      </w:pPr>
      <w:r>
        <w:rPr>
          <w:rFonts w:ascii="Tahoma" w:hAnsi="Tahoma" w:cs="Tahoma"/>
          <w:iCs/>
          <w:color w:val="auto"/>
          <w:sz w:val="20"/>
          <w:szCs w:val="20"/>
        </w:rPr>
        <w:t xml:space="preserve"> Vytvoriť podmienky pre realizáciu stabilizácie ľavého brehu toku Biela v kontaktnom úseku </w:t>
      </w:r>
      <w:r w:rsidR="004E1C92">
        <w:rPr>
          <w:rFonts w:ascii="Tahoma" w:hAnsi="Tahoma" w:cs="Tahoma"/>
          <w:iCs/>
          <w:color w:val="auto"/>
          <w:sz w:val="20"/>
          <w:szCs w:val="20"/>
        </w:rPr>
        <w:t xml:space="preserve">            s </w:t>
      </w:r>
      <w:r>
        <w:rPr>
          <w:rFonts w:ascii="Tahoma" w:hAnsi="Tahoma" w:cs="Tahoma"/>
          <w:iCs/>
          <w:color w:val="auto"/>
          <w:sz w:val="20"/>
          <w:szCs w:val="20"/>
        </w:rPr>
        <w:t>cestou III/3105 do Slovenskej Vsi a pre realizáciu protipovodňovej zemnej hrádze na pravom</w:t>
      </w:r>
      <w:r w:rsidR="004E1C92">
        <w:rPr>
          <w:rFonts w:ascii="Tahoma" w:hAnsi="Tahoma" w:cs="Tahoma"/>
          <w:i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iCs/>
          <w:color w:val="auto"/>
          <w:sz w:val="20"/>
          <w:szCs w:val="20"/>
        </w:rPr>
        <w:t>brehu toku Biela.</w:t>
      </w:r>
    </w:p>
    <w:p w:rsidR="00052F9C" w:rsidRDefault="00052F9C">
      <w:pPr>
        <w:widowControl w:val="0"/>
        <w:ind w:left="1418" w:hanging="567"/>
        <w:jc w:val="both"/>
        <w:textAlignment w:val="baseline"/>
        <w:rPr>
          <w:color w:val="auto"/>
        </w:rPr>
      </w:pPr>
    </w:p>
    <w:p w:rsidR="00052F9C" w:rsidRDefault="002A45D8">
      <w:pPr>
        <w:widowControl w:val="0"/>
        <w:ind w:left="1418" w:hanging="567"/>
        <w:jc w:val="both"/>
        <w:textAlignment w:val="baseline"/>
        <w:rPr>
          <w:rFonts w:ascii="Tahoma" w:hAnsi="Tahoma" w:cs="Tahoma"/>
          <w:iCs/>
          <w:color w:val="auto"/>
          <w:sz w:val="20"/>
          <w:szCs w:val="20"/>
        </w:rPr>
      </w:pPr>
      <w:r>
        <w:rPr>
          <w:rFonts w:ascii="Tahoma" w:hAnsi="Tahoma" w:cs="Tahoma"/>
          <w:iCs/>
          <w:color w:val="auto"/>
          <w:sz w:val="20"/>
          <w:szCs w:val="20"/>
        </w:rPr>
        <w:t xml:space="preserve">2.2.4.  V rámci celej obce sa v súlade s vyhláškou ČSPH SR č. 532/2002 uplatňuje požiadavka pre </w:t>
      </w:r>
      <w:r>
        <w:rPr>
          <w:rFonts w:ascii="Tahoma" w:hAnsi="Tahoma" w:cs="Tahoma"/>
          <w:iCs/>
          <w:color w:val="auto"/>
          <w:sz w:val="20"/>
          <w:szCs w:val="20"/>
        </w:rPr>
        <w:tab/>
      </w:r>
      <w:r>
        <w:rPr>
          <w:rFonts w:ascii="Tahoma" w:hAnsi="Tahoma" w:cs="Tahoma"/>
          <w:iCs/>
          <w:color w:val="auto"/>
          <w:sz w:val="20"/>
          <w:szCs w:val="20"/>
        </w:rPr>
        <w:tab/>
        <w:t xml:space="preserve">sprístupnenie verejných priestranstiev so zabezpečením bezbariérového pohybu osôb </w:t>
      </w:r>
      <w:r w:rsidR="004E1C92">
        <w:rPr>
          <w:rFonts w:ascii="Tahoma" w:hAnsi="Tahoma" w:cs="Tahoma"/>
          <w:iCs/>
          <w:color w:val="auto"/>
          <w:sz w:val="20"/>
          <w:szCs w:val="20"/>
        </w:rPr>
        <w:t xml:space="preserve">                    </w:t>
      </w:r>
      <w:r>
        <w:rPr>
          <w:rFonts w:ascii="Tahoma" w:hAnsi="Tahoma" w:cs="Tahoma"/>
          <w:iCs/>
          <w:color w:val="auto"/>
          <w:sz w:val="20"/>
          <w:szCs w:val="20"/>
        </w:rPr>
        <w:t>s obmedzenou schopnosťou pohybu a orientácie.</w:t>
      </w:r>
    </w:p>
    <w:p w:rsidR="00052F9C" w:rsidRDefault="00052F9C">
      <w:pPr>
        <w:widowControl w:val="0"/>
        <w:ind w:left="1418" w:hanging="567"/>
        <w:jc w:val="both"/>
        <w:textAlignment w:val="baseline"/>
        <w:rPr>
          <w:color w:val="auto"/>
        </w:rPr>
      </w:pPr>
    </w:p>
    <w:p w:rsidR="00052F9C" w:rsidRDefault="002A45D8">
      <w:pPr>
        <w:widowControl w:val="0"/>
        <w:ind w:left="1418" w:hanging="567"/>
        <w:jc w:val="both"/>
        <w:textAlignment w:val="baseline"/>
        <w:rPr>
          <w:rFonts w:ascii="Tahoma" w:hAnsi="Tahoma" w:cs="Tahoma"/>
          <w:iCs/>
          <w:color w:val="auto"/>
          <w:sz w:val="20"/>
          <w:szCs w:val="20"/>
        </w:rPr>
      </w:pPr>
      <w:r>
        <w:rPr>
          <w:rFonts w:ascii="Tahoma" w:hAnsi="Tahoma" w:cs="Tahoma"/>
          <w:iCs/>
          <w:color w:val="auto"/>
          <w:sz w:val="20"/>
          <w:szCs w:val="20"/>
        </w:rPr>
        <w:t>2.2.5.  Vytvoriť podmienky pre realizáciu stavebného okrsku agroturistiky.</w:t>
      </w:r>
    </w:p>
    <w:p w:rsidR="00052F9C" w:rsidRDefault="002A45D8">
      <w:pPr>
        <w:widowControl w:val="0"/>
        <w:jc w:val="both"/>
        <w:textAlignment w:val="baseline"/>
        <w:rPr>
          <w:color w:val="auto"/>
        </w:rPr>
      </w:pPr>
      <w:r>
        <w:rPr>
          <w:rFonts w:ascii="Tahoma" w:hAnsi="Tahoma" w:cs="Tahoma"/>
          <w:iCs/>
          <w:color w:val="auto"/>
          <w:sz w:val="20"/>
          <w:szCs w:val="20"/>
        </w:rPr>
        <w:tab/>
      </w:r>
    </w:p>
    <w:p w:rsidR="00052F9C" w:rsidRDefault="00052F9C">
      <w:pPr>
        <w:widowControl w:val="0"/>
        <w:ind w:left="1418" w:hanging="567"/>
        <w:jc w:val="both"/>
        <w:textAlignment w:val="baseline"/>
        <w:rPr>
          <w:color w:val="auto"/>
        </w:rPr>
      </w:pPr>
    </w:p>
    <w:p w:rsidR="00052F9C" w:rsidRDefault="002A45D8">
      <w:pPr>
        <w:widowControl w:val="0"/>
        <w:ind w:left="851"/>
        <w:jc w:val="both"/>
        <w:textAlignment w:val="baseline"/>
        <w:rPr>
          <w:rFonts w:ascii="Tahoma" w:hAnsi="Tahoma" w:cs="Tahoma"/>
          <w:iCs/>
          <w:color w:val="auto"/>
          <w:sz w:val="20"/>
          <w:szCs w:val="20"/>
        </w:rPr>
      </w:pPr>
      <w:r>
        <w:rPr>
          <w:rFonts w:ascii="Tahoma" w:hAnsi="Tahoma" w:cs="Tahoma"/>
          <w:iCs/>
          <w:color w:val="auto"/>
          <w:sz w:val="20"/>
          <w:szCs w:val="20"/>
        </w:rPr>
        <w:t xml:space="preserve">2.2.6.  Zabezpečovať podmienky pre trvalo udržateľný stav životného prostredia v zmiešanej obytno </w:t>
      </w:r>
      <w:r>
        <w:rPr>
          <w:rFonts w:ascii="Tahoma" w:hAnsi="Tahoma" w:cs="Tahoma"/>
          <w:iCs/>
          <w:color w:val="auto"/>
          <w:sz w:val="20"/>
          <w:szCs w:val="20"/>
        </w:rPr>
        <w:tab/>
        <w:t xml:space="preserve"> </w:t>
      </w:r>
      <w:r>
        <w:rPr>
          <w:rFonts w:ascii="Tahoma" w:hAnsi="Tahoma" w:cs="Tahoma"/>
          <w:iCs/>
          <w:color w:val="auto"/>
          <w:sz w:val="20"/>
          <w:szCs w:val="20"/>
        </w:rPr>
        <w:tab/>
        <w:t>výrobnej zóne na západnom okraji obce.</w:t>
      </w:r>
    </w:p>
    <w:p w:rsidR="00052F9C" w:rsidRDefault="002A45D8">
      <w:pPr>
        <w:widowControl w:val="0"/>
        <w:ind w:left="1418" w:hanging="567"/>
        <w:jc w:val="both"/>
        <w:textAlignment w:val="baseline"/>
        <w:rPr>
          <w:rFonts w:ascii="Tahoma" w:hAnsi="Tahoma" w:cs="Tahoma"/>
          <w:iCs/>
          <w:color w:val="auto"/>
          <w:sz w:val="20"/>
          <w:szCs w:val="20"/>
        </w:rPr>
      </w:pPr>
      <w:r>
        <w:rPr>
          <w:rFonts w:ascii="Tahoma" w:hAnsi="Tahoma" w:cs="Tahoma"/>
          <w:iCs/>
          <w:color w:val="auto"/>
          <w:sz w:val="20"/>
          <w:szCs w:val="20"/>
        </w:rPr>
        <w:tab/>
      </w:r>
    </w:p>
    <w:p w:rsidR="00052F9C" w:rsidRDefault="002A45D8">
      <w:pPr>
        <w:widowControl w:val="0"/>
        <w:jc w:val="both"/>
        <w:textAlignment w:val="baseline"/>
        <w:rPr>
          <w:rFonts w:ascii="Tahoma" w:hAnsi="Tahoma" w:cs="Tahoma"/>
          <w:iCs/>
          <w:color w:val="auto"/>
          <w:sz w:val="20"/>
          <w:szCs w:val="20"/>
        </w:rPr>
      </w:pPr>
      <w:r>
        <w:rPr>
          <w:rFonts w:ascii="Tahoma" w:hAnsi="Tahoma" w:cs="Tahoma"/>
          <w:iCs/>
          <w:color w:val="auto"/>
          <w:sz w:val="20"/>
          <w:szCs w:val="20"/>
        </w:rPr>
        <w:t xml:space="preserve">                  </w:t>
      </w:r>
    </w:p>
    <w:p w:rsidR="00052F9C" w:rsidRDefault="002A45D8">
      <w:pPr>
        <w:widowControl w:val="0"/>
        <w:numPr>
          <w:ilvl w:val="0"/>
          <w:numId w:val="1"/>
        </w:numPr>
        <w:spacing w:before="240"/>
        <w:ind w:left="357" w:hanging="357"/>
        <w:jc w:val="both"/>
        <w:textAlignment w:val="baseline"/>
        <w:rPr>
          <w:rFonts w:ascii="Tahoma" w:hAnsi="Tahoma" w:cs="Tahoma"/>
          <w:b/>
          <w:bCs/>
          <w:color w:val="auto"/>
          <w:sz w:val="22"/>
          <w:szCs w:val="22"/>
        </w:rPr>
      </w:pPr>
      <w:r>
        <w:rPr>
          <w:rFonts w:ascii="Tahoma" w:hAnsi="Tahoma" w:cs="Tahoma"/>
          <w:b/>
          <w:bCs/>
          <w:color w:val="auto"/>
          <w:sz w:val="22"/>
          <w:szCs w:val="22"/>
        </w:rPr>
        <w:t>Zásady a regulatívy umiestnenia občianského vybavenia územia.</w:t>
      </w:r>
    </w:p>
    <w:p w:rsidR="00052F9C" w:rsidRDefault="002A45D8">
      <w:pPr>
        <w:widowControl w:val="0"/>
        <w:numPr>
          <w:ilvl w:val="1"/>
          <w:numId w:val="1"/>
        </w:numPr>
        <w:tabs>
          <w:tab w:val="left" w:pos="851"/>
        </w:tabs>
        <w:spacing w:before="120"/>
        <w:ind w:left="851" w:hanging="491"/>
        <w:jc w:val="both"/>
        <w:textAlignment w:val="baseline"/>
        <w:rPr>
          <w:rFonts w:ascii="Tahoma" w:hAnsi="Tahoma" w:cs="Tahoma"/>
          <w:bCs/>
          <w:color w:val="auto"/>
          <w:sz w:val="20"/>
          <w:szCs w:val="20"/>
        </w:rPr>
      </w:pPr>
      <w:r>
        <w:rPr>
          <w:rFonts w:ascii="Tahoma" w:hAnsi="Tahoma" w:cs="Tahoma"/>
          <w:bCs/>
          <w:color w:val="auto"/>
          <w:sz w:val="20"/>
          <w:szCs w:val="20"/>
        </w:rPr>
        <w:t xml:space="preserve">Zariadenia občianskeho vybavenia lokalizovať podľa výkresu č. 9 – návrh regulatívov a v súlade </w:t>
      </w:r>
      <w:r w:rsidR="004E1C92">
        <w:rPr>
          <w:rFonts w:ascii="Tahoma" w:hAnsi="Tahoma" w:cs="Tahoma"/>
          <w:bCs/>
          <w:color w:val="auto"/>
          <w:sz w:val="20"/>
          <w:szCs w:val="20"/>
        </w:rPr>
        <w:t xml:space="preserve">               </w:t>
      </w:r>
      <w:r>
        <w:rPr>
          <w:rFonts w:ascii="Tahoma" w:hAnsi="Tahoma" w:cs="Tahoma"/>
          <w:bCs/>
          <w:color w:val="auto"/>
          <w:sz w:val="20"/>
          <w:szCs w:val="20"/>
        </w:rPr>
        <w:t>s ustanoveniami v záväznej časti ÚPD v centrálnej obecnej zóne (COZ).</w:t>
      </w:r>
    </w:p>
    <w:p w:rsidR="00052F9C" w:rsidRDefault="002A45D8">
      <w:pPr>
        <w:widowControl w:val="0"/>
        <w:numPr>
          <w:ilvl w:val="1"/>
          <w:numId w:val="1"/>
        </w:numPr>
        <w:tabs>
          <w:tab w:val="left" w:pos="851"/>
        </w:tabs>
        <w:ind w:left="850" w:hanging="493"/>
        <w:jc w:val="both"/>
        <w:textAlignment w:val="baseline"/>
        <w:rPr>
          <w:rFonts w:ascii="Tahoma" w:hAnsi="Tahoma" w:cs="Tahoma"/>
          <w:bCs/>
          <w:color w:val="auto"/>
          <w:sz w:val="20"/>
          <w:szCs w:val="20"/>
        </w:rPr>
      </w:pPr>
      <w:r>
        <w:rPr>
          <w:rFonts w:ascii="Tahoma" w:hAnsi="Tahoma" w:cs="Tahoma"/>
          <w:bCs/>
          <w:color w:val="auto"/>
          <w:sz w:val="20"/>
          <w:szCs w:val="20"/>
        </w:rPr>
        <w:t>Chrániť územie areálu materskej školy a historickú časť centrálnej obecnej zóny.</w:t>
      </w:r>
    </w:p>
    <w:p w:rsidR="00052F9C" w:rsidRDefault="002A45D8">
      <w:pPr>
        <w:widowControl w:val="0"/>
        <w:numPr>
          <w:ilvl w:val="1"/>
          <w:numId w:val="1"/>
        </w:numPr>
        <w:tabs>
          <w:tab w:val="left" w:pos="851"/>
        </w:tabs>
        <w:ind w:left="850" w:hanging="493"/>
        <w:jc w:val="both"/>
        <w:textAlignment w:val="baseline"/>
        <w:rPr>
          <w:rFonts w:ascii="Tahoma" w:hAnsi="Tahoma" w:cs="Tahoma"/>
          <w:bCs/>
          <w:color w:val="auto"/>
          <w:sz w:val="20"/>
          <w:szCs w:val="20"/>
        </w:rPr>
      </w:pPr>
      <w:r>
        <w:rPr>
          <w:rFonts w:ascii="Tahoma" w:hAnsi="Tahoma" w:cs="Tahoma"/>
          <w:bCs/>
          <w:color w:val="auto"/>
          <w:sz w:val="20"/>
          <w:szCs w:val="20"/>
        </w:rPr>
        <w:t>Pre umiestnenie zariadení občianskeho vybavenia prioritne využívať pozemky vo vlastníctve Slovenského pozemkového fondu a obce.</w:t>
      </w:r>
    </w:p>
    <w:p w:rsidR="00052F9C" w:rsidRDefault="00052F9C">
      <w:pPr>
        <w:widowControl w:val="0"/>
        <w:tabs>
          <w:tab w:val="left" w:pos="851"/>
        </w:tabs>
        <w:ind w:left="1149"/>
        <w:jc w:val="both"/>
        <w:textAlignment w:val="baseline"/>
        <w:rPr>
          <w:rFonts w:ascii="Tahoma" w:hAnsi="Tahoma" w:cs="Tahoma"/>
          <w:bCs/>
          <w:color w:val="auto"/>
          <w:sz w:val="20"/>
          <w:szCs w:val="20"/>
        </w:rPr>
      </w:pPr>
    </w:p>
    <w:p w:rsidR="00052F9C" w:rsidRDefault="002A45D8">
      <w:pPr>
        <w:widowControl w:val="0"/>
        <w:numPr>
          <w:ilvl w:val="0"/>
          <w:numId w:val="1"/>
        </w:numPr>
        <w:tabs>
          <w:tab w:val="left" w:pos="1080"/>
        </w:tabs>
        <w:spacing w:before="240"/>
        <w:ind w:left="357" w:hanging="357"/>
        <w:jc w:val="both"/>
        <w:textAlignment w:val="baseline"/>
        <w:rPr>
          <w:rFonts w:ascii="Tahoma" w:hAnsi="Tahoma" w:cs="Tahoma"/>
          <w:b/>
          <w:bCs/>
          <w:color w:val="auto"/>
          <w:sz w:val="22"/>
          <w:szCs w:val="22"/>
        </w:rPr>
      </w:pPr>
      <w:r>
        <w:rPr>
          <w:rFonts w:ascii="Tahoma" w:hAnsi="Tahoma" w:cs="Tahoma"/>
          <w:b/>
          <w:bCs/>
          <w:color w:val="auto"/>
          <w:sz w:val="22"/>
          <w:szCs w:val="22"/>
        </w:rPr>
        <w:t>Zásady a regulatívy umiestnenia verejného dopravného a technického vybavenia územia.</w:t>
      </w:r>
    </w:p>
    <w:p w:rsidR="00052F9C" w:rsidRDefault="002A45D8">
      <w:pPr>
        <w:widowControl w:val="0"/>
        <w:numPr>
          <w:ilvl w:val="1"/>
          <w:numId w:val="1"/>
        </w:numPr>
        <w:spacing w:before="120"/>
        <w:ind w:left="788" w:hanging="431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 xml:space="preserve">Chrániť koridor pre rekonštrukciu cesty I/77 mimo zastavaného územia obce – úsek Spišská Belá – </w:t>
      </w:r>
      <w:r>
        <w:rPr>
          <w:rFonts w:ascii="Tahoma" w:hAnsi="Tahoma" w:cs="Tahoma"/>
          <w:color w:val="auto"/>
          <w:sz w:val="20"/>
          <w:szCs w:val="20"/>
        </w:rPr>
        <w:lastRenderedPageBreak/>
        <w:t>Bušovce na k.ú. Bušovce. Chrániť územie pre rekonštrukciu ciest III/3104, III/3105.</w:t>
      </w:r>
    </w:p>
    <w:p w:rsidR="00052F9C" w:rsidRDefault="002A45D8">
      <w:pPr>
        <w:widowControl w:val="0"/>
        <w:numPr>
          <w:ilvl w:val="1"/>
          <w:numId w:val="1"/>
        </w:numPr>
        <w:spacing w:before="120"/>
        <w:ind w:left="788" w:hanging="431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>Chrániť koridor pre výstavbu plánovanej preložky cesty 1/77.</w:t>
      </w:r>
    </w:p>
    <w:p w:rsidR="00052F9C" w:rsidRDefault="002A45D8">
      <w:pPr>
        <w:widowControl w:val="0"/>
        <w:numPr>
          <w:ilvl w:val="1"/>
          <w:numId w:val="1"/>
        </w:numPr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>V súlade so zákonom o pozemných komunikáciách</w:t>
      </w:r>
      <w:r>
        <w:rPr>
          <w:rStyle w:val="Ukotveniepoznmkypodiarou"/>
          <w:rFonts w:ascii="Tahoma" w:hAnsi="Tahoma" w:cs="Tahoma"/>
          <w:color w:val="auto"/>
          <w:sz w:val="20"/>
          <w:szCs w:val="20"/>
        </w:rPr>
        <w:footnoteReference w:id="1"/>
      </w:r>
      <w:r>
        <w:rPr>
          <w:rFonts w:ascii="Tahoma" w:hAnsi="Tahoma" w:cs="Tahoma"/>
          <w:color w:val="auto"/>
          <w:sz w:val="20"/>
          <w:szCs w:val="20"/>
        </w:rPr>
        <w:t xml:space="preserve"> je zakázaná činnosť v ochrannom pásme, zvláštne užívanie, umiestňovanie reklám.</w:t>
      </w:r>
    </w:p>
    <w:p w:rsidR="00052F9C" w:rsidRDefault="002A45D8">
      <w:pPr>
        <w:widowControl w:val="0"/>
        <w:numPr>
          <w:ilvl w:val="1"/>
          <w:numId w:val="1"/>
        </w:numPr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 xml:space="preserve">Chrániť koridor pre vybudovanie siete obslužných a prístupových komunikácií, vyznačených vo výkrese </w:t>
      </w:r>
      <w:r w:rsidR="004E1C92">
        <w:rPr>
          <w:rFonts w:ascii="Tahoma" w:hAnsi="Tahoma" w:cs="Tahoma"/>
          <w:color w:val="auto"/>
          <w:sz w:val="20"/>
          <w:szCs w:val="20"/>
        </w:rPr>
        <w:t xml:space="preserve">      </w:t>
      </w:r>
      <w:r>
        <w:rPr>
          <w:rFonts w:ascii="Tahoma" w:hAnsi="Tahoma" w:cs="Tahoma"/>
          <w:color w:val="auto"/>
          <w:sz w:val="20"/>
          <w:szCs w:val="20"/>
        </w:rPr>
        <w:t>č. 3 - dopravné vybavenie.</w:t>
      </w:r>
    </w:p>
    <w:p w:rsidR="00052F9C" w:rsidRDefault="002A45D8">
      <w:pPr>
        <w:widowControl w:val="0"/>
        <w:numPr>
          <w:ilvl w:val="1"/>
          <w:numId w:val="1"/>
        </w:numPr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>Chrániť koridor pre vybudovanie peších plôch, komunikácií, chodníkov a cyklotrás.</w:t>
      </w:r>
    </w:p>
    <w:p w:rsidR="00052F9C" w:rsidRDefault="002A45D8">
      <w:pPr>
        <w:widowControl w:val="0"/>
        <w:numPr>
          <w:ilvl w:val="1"/>
          <w:numId w:val="1"/>
        </w:numPr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Chrániť územie pre vybudovanie sústredených parkovísk  vyznačených vo výkrese č. 3 - dopravné vybavenie.</w:t>
      </w:r>
    </w:p>
    <w:p w:rsidR="00052F9C" w:rsidRDefault="002A45D8">
      <w:pPr>
        <w:widowControl w:val="0"/>
        <w:numPr>
          <w:ilvl w:val="1"/>
          <w:numId w:val="1"/>
        </w:numPr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>Chrániť koridor pre výstavbu revitalizácie železničnej trate Poprad – Plaveč.</w:t>
      </w:r>
    </w:p>
    <w:p w:rsidR="00052F9C" w:rsidRDefault="002A45D8">
      <w:pPr>
        <w:widowControl w:val="0"/>
        <w:numPr>
          <w:ilvl w:val="1"/>
          <w:numId w:val="1"/>
        </w:numPr>
        <w:spacing w:before="120"/>
        <w:ind w:left="788" w:hanging="431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Chrániť územia pre vytvorenie obecného parku a ochrannej zelene.  </w:t>
      </w:r>
    </w:p>
    <w:p w:rsidR="00052F9C" w:rsidRDefault="002A45D8">
      <w:pPr>
        <w:widowControl w:val="0"/>
        <w:numPr>
          <w:ilvl w:val="1"/>
          <w:numId w:val="1"/>
        </w:numPr>
        <w:spacing w:before="120"/>
        <w:ind w:left="788" w:hanging="431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Chrániť koridory trás zásobovacích a výtlačných vodovodných potrubí a plochy pre výstavbu technických zariadení pre zásobovanie vodou, vyznačených vo výkrese č. 4 – vodovod.</w:t>
      </w:r>
    </w:p>
    <w:p w:rsidR="00052F9C" w:rsidRDefault="002A45D8" w:rsidP="004E1C92">
      <w:pPr>
        <w:widowControl w:val="0"/>
        <w:numPr>
          <w:ilvl w:val="1"/>
          <w:numId w:val="1"/>
        </w:numPr>
        <w:tabs>
          <w:tab w:val="clear" w:pos="792"/>
          <w:tab w:val="num" w:pos="851"/>
        </w:tabs>
        <w:ind w:left="851" w:hanging="491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Chrániť koridory trás hlavných zberačov kanalizačnej siete, vyznačených vo výkrese č. 5 – kanalizácia splašková.</w:t>
      </w:r>
    </w:p>
    <w:p w:rsidR="00052F9C" w:rsidRDefault="002A45D8" w:rsidP="004E1C92">
      <w:pPr>
        <w:widowControl w:val="0"/>
        <w:numPr>
          <w:ilvl w:val="1"/>
          <w:numId w:val="1"/>
        </w:numPr>
        <w:tabs>
          <w:tab w:val="clear" w:pos="792"/>
          <w:tab w:val="num" w:pos="851"/>
        </w:tabs>
        <w:spacing w:before="120"/>
        <w:ind w:left="851" w:hanging="491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Chrániť koridory VN a NN elektrickej siete a plochy pre rekonštrukciu a výstavbu nových trafostaníc, vyznačených vo výkrese č. 7 - elektrifikácia.</w:t>
      </w:r>
    </w:p>
    <w:p w:rsidR="00052F9C" w:rsidRDefault="002A45D8" w:rsidP="004E1C92">
      <w:pPr>
        <w:widowControl w:val="0"/>
        <w:numPr>
          <w:ilvl w:val="1"/>
          <w:numId w:val="1"/>
        </w:numPr>
        <w:tabs>
          <w:tab w:val="clear" w:pos="792"/>
          <w:tab w:val="num" w:pos="851"/>
        </w:tabs>
        <w:ind w:left="851" w:hanging="491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Chrániť koridory trás navrhovaných VN vedení, vyznačených vo výkrese č. 7 - elektrifikácia.</w:t>
      </w:r>
    </w:p>
    <w:p w:rsidR="00052F9C" w:rsidRDefault="002A45D8" w:rsidP="004E1C92">
      <w:pPr>
        <w:widowControl w:val="0"/>
        <w:numPr>
          <w:ilvl w:val="1"/>
          <w:numId w:val="1"/>
        </w:numPr>
        <w:tabs>
          <w:tab w:val="clear" w:pos="792"/>
          <w:tab w:val="num" w:pos="851"/>
        </w:tabs>
        <w:spacing w:before="120"/>
        <w:ind w:left="851" w:hanging="491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 xml:space="preserve">Chrániť koridor trasy VTL plynovodu a územie pre výstavbu regulačnej stanice plynu VTL/STL v lokalite Rovňa.  </w:t>
      </w:r>
    </w:p>
    <w:p w:rsidR="00052F9C" w:rsidRDefault="002A45D8">
      <w:pPr>
        <w:widowControl w:val="0"/>
        <w:numPr>
          <w:ilvl w:val="1"/>
          <w:numId w:val="1"/>
        </w:numPr>
        <w:tabs>
          <w:tab w:val="left" w:pos="993"/>
        </w:tabs>
        <w:ind w:left="851" w:hanging="491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Chrániť koridory trás pre rozšírenie STL plynovodu, vyznačených vo výkrese č. 6 – plynofikácia.</w:t>
      </w:r>
    </w:p>
    <w:p w:rsidR="00052F9C" w:rsidRDefault="002A45D8">
      <w:pPr>
        <w:widowControl w:val="0"/>
        <w:numPr>
          <w:ilvl w:val="1"/>
          <w:numId w:val="1"/>
        </w:numPr>
        <w:tabs>
          <w:tab w:val="left" w:pos="993"/>
        </w:tabs>
        <w:spacing w:before="120"/>
        <w:ind w:left="850" w:hanging="493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Vytvoriť podmienky pre vykurovanie a prípravu teplej úžitkovej vody rodinných domov samostatnými kotolničkami, pre občiansku vybavenosť  samostatnými kotolňami na báze zemného plynu.</w:t>
      </w:r>
    </w:p>
    <w:p w:rsidR="00052F9C" w:rsidRDefault="002A45D8">
      <w:pPr>
        <w:widowControl w:val="0"/>
        <w:numPr>
          <w:ilvl w:val="1"/>
          <w:numId w:val="1"/>
        </w:numPr>
        <w:tabs>
          <w:tab w:val="left" w:pos="993"/>
        </w:tabs>
        <w:spacing w:before="120"/>
        <w:ind w:left="850" w:hanging="493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Vytvoriť podmienky pre 100% telefonizáciu bytov a 30% telefonizáciu občianskej vybavenosti </w:t>
      </w:r>
      <w:r w:rsidR="004E1C92">
        <w:rPr>
          <w:rFonts w:ascii="Tahoma" w:hAnsi="Tahoma" w:cs="Tahoma"/>
          <w:color w:val="auto"/>
          <w:sz w:val="20"/>
          <w:szCs w:val="20"/>
        </w:rPr>
        <w:t xml:space="preserve">                 </w:t>
      </w:r>
      <w:r>
        <w:rPr>
          <w:rFonts w:ascii="Tahoma" w:hAnsi="Tahoma" w:cs="Tahoma"/>
          <w:color w:val="auto"/>
          <w:sz w:val="20"/>
          <w:szCs w:val="20"/>
        </w:rPr>
        <w:t>z celkového počtu navrhovaných HTS bytov.</w:t>
      </w:r>
    </w:p>
    <w:p w:rsidR="00052F9C" w:rsidRDefault="002A45D8">
      <w:pPr>
        <w:widowControl w:val="0"/>
        <w:numPr>
          <w:ilvl w:val="1"/>
          <w:numId w:val="1"/>
        </w:numPr>
        <w:tabs>
          <w:tab w:val="left" w:pos="993"/>
        </w:tabs>
        <w:spacing w:before="120"/>
        <w:ind w:left="850" w:hanging="493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>Chrániť plochu pre vybudovanie prevádzky na likvidáciu biologicky rozložiteľného odpadu.</w:t>
      </w:r>
    </w:p>
    <w:p w:rsidR="00052F9C" w:rsidRDefault="002A45D8" w:rsidP="004E1C92">
      <w:pPr>
        <w:widowControl w:val="0"/>
        <w:numPr>
          <w:ilvl w:val="1"/>
          <w:numId w:val="1"/>
        </w:numPr>
        <w:tabs>
          <w:tab w:val="clear" w:pos="792"/>
          <w:tab w:val="left" w:pos="851"/>
        </w:tabs>
        <w:spacing w:before="120"/>
        <w:ind w:left="851" w:hanging="491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>Chrániť plochu pre vybudovanie čistiarne odpadových vôd vyznačené vo výkrese č. 5 – kanalizácia        splašková.</w:t>
      </w:r>
    </w:p>
    <w:p w:rsidR="00052F9C" w:rsidRDefault="00052F9C">
      <w:pPr>
        <w:widowControl w:val="0"/>
        <w:tabs>
          <w:tab w:val="left" w:pos="993"/>
        </w:tabs>
        <w:spacing w:before="120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widowControl w:val="0"/>
        <w:numPr>
          <w:ilvl w:val="0"/>
          <w:numId w:val="1"/>
        </w:numPr>
        <w:spacing w:before="240"/>
        <w:ind w:left="357" w:hanging="357"/>
        <w:jc w:val="both"/>
        <w:textAlignment w:val="baseline"/>
        <w:rPr>
          <w:rFonts w:ascii="Tahoma" w:hAnsi="Tahoma" w:cs="Tahoma"/>
          <w:b/>
          <w:bCs/>
          <w:color w:val="auto"/>
          <w:sz w:val="22"/>
          <w:szCs w:val="22"/>
        </w:rPr>
      </w:pPr>
      <w:r>
        <w:rPr>
          <w:rFonts w:ascii="Tahoma" w:hAnsi="Tahoma" w:cs="Tahoma"/>
          <w:b/>
          <w:bCs/>
          <w:color w:val="auto"/>
          <w:sz w:val="22"/>
          <w:szCs w:val="22"/>
        </w:rPr>
        <w:t>Zásady a regulatívy zachovania kultúrnohistorických hodnôt, ochrany a využívania prírodných zdrojov, ochrany prírody a tvorby krajiny, vytvárania a udržiavania ekologickej stability vrátane plôch zelene.</w:t>
      </w:r>
    </w:p>
    <w:p w:rsidR="00052F9C" w:rsidRDefault="002A45D8">
      <w:pPr>
        <w:widowControl w:val="0"/>
        <w:numPr>
          <w:ilvl w:val="1"/>
          <w:numId w:val="1"/>
        </w:numPr>
        <w:tabs>
          <w:tab w:val="left" w:pos="851"/>
        </w:tabs>
        <w:spacing w:before="120"/>
        <w:ind w:left="850" w:hanging="493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 xml:space="preserve">Zabezpečiť ochranu umelecko-historických pamiatok obce: Rímskokatolícky chrám sv. Vavrinca, evanjelický kostol a.v. a  kúria, ktoré sa nachádzajú v centrálnej obecnej zóne (COZ).           </w:t>
      </w:r>
    </w:p>
    <w:p w:rsidR="00052F9C" w:rsidRDefault="00052F9C">
      <w:pPr>
        <w:widowControl w:val="0"/>
        <w:tabs>
          <w:tab w:val="left" w:pos="851"/>
        </w:tabs>
        <w:spacing w:before="120"/>
        <w:ind w:left="1149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widowControl w:val="0"/>
        <w:numPr>
          <w:ilvl w:val="1"/>
          <w:numId w:val="1"/>
        </w:numPr>
        <w:tabs>
          <w:tab w:val="left" w:pos="851"/>
        </w:tabs>
        <w:ind w:left="851" w:hanging="491"/>
        <w:jc w:val="both"/>
        <w:textAlignment w:val="baseline"/>
        <w:rPr>
          <w:rFonts w:ascii="Tahoma" w:hAnsi="Tahoma" w:cs="Tahoma"/>
          <w:bCs/>
          <w:color w:val="auto"/>
          <w:sz w:val="20"/>
          <w:szCs w:val="20"/>
        </w:rPr>
      </w:pPr>
      <w:r>
        <w:rPr>
          <w:rFonts w:ascii="Tahoma" w:hAnsi="Tahoma" w:cs="Tahoma"/>
          <w:bCs/>
          <w:color w:val="auto"/>
          <w:sz w:val="20"/>
          <w:szCs w:val="20"/>
        </w:rPr>
        <w:t>Zabezpečiť ochranu archeologických nálezov a archeologických nálezísk. Pred začatím stavebnej činnosti, alebo inej hospodárskej činnosti na evidovanom archeologickom nálezisku je vlastník, správca alebo stavebník povinný postupovať podľa platných zákonov, platných predpisov a vyhlášok.</w:t>
      </w:r>
    </w:p>
    <w:p w:rsidR="00052F9C" w:rsidRDefault="00052F9C">
      <w:pPr>
        <w:widowControl w:val="0"/>
        <w:tabs>
          <w:tab w:val="left" w:pos="851"/>
        </w:tabs>
        <w:ind w:left="1152"/>
        <w:jc w:val="both"/>
        <w:textAlignment w:val="baseline"/>
        <w:rPr>
          <w:rFonts w:ascii="Tahoma" w:hAnsi="Tahoma" w:cs="Tahoma"/>
          <w:bCs/>
          <w:color w:val="auto"/>
          <w:sz w:val="20"/>
          <w:szCs w:val="20"/>
        </w:rPr>
      </w:pPr>
    </w:p>
    <w:p w:rsidR="00052F9C" w:rsidRDefault="002A45D8">
      <w:pPr>
        <w:widowControl w:val="0"/>
        <w:numPr>
          <w:ilvl w:val="1"/>
          <w:numId w:val="1"/>
        </w:numPr>
        <w:tabs>
          <w:tab w:val="left" w:pos="851"/>
        </w:tabs>
        <w:ind w:left="851" w:hanging="491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Postupne vytvárať podmienky pre perspektívnu revitalizáciu malých hospodárskych stavieb (sypancov) </w:t>
      </w:r>
      <w:r w:rsidR="004E1C92">
        <w:rPr>
          <w:rFonts w:ascii="Tahoma" w:hAnsi="Tahoma" w:cs="Tahoma"/>
          <w:color w:val="auto"/>
          <w:sz w:val="20"/>
          <w:szCs w:val="20"/>
        </w:rPr>
        <w:t xml:space="preserve">      </w:t>
      </w:r>
      <w:r>
        <w:rPr>
          <w:rFonts w:ascii="Tahoma" w:hAnsi="Tahoma" w:cs="Tahoma"/>
          <w:color w:val="auto"/>
          <w:sz w:val="20"/>
          <w:szCs w:val="20"/>
        </w:rPr>
        <w:t xml:space="preserve">v COZ pre funkciu občianskej vybavenosti. </w:t>
      </w:r>
    </w:p>
    <w:p w:rsidR="00052F9C" w:rsidRDefault="002A45D8">
      <w:pPr>
        <w:widowControl w:val="0"/>
        <w:numPr>
          <w:ilvl w:val="1"/>
          <w:numId w:val="1"/>
        </w:numPr>
        <w:tabs>
          <w:tab w:val="left" w:pos="851"/>
        </w:tabs>
        <w:ind w:left="851" w:hanging="491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Zabezpečiť ochranu jestvujúcich rodinných domov a zabezpečiť v nich vyšší štandard bývania.</w:t>
      </w:r>
    </w:p>
    <w:p w:rsidR="00052F9C" w:rsidRDefault="002A45D8">
      <w:pPr>
        <w:widowControl w:val="0"/>
        <w:numPr>
          <w:ilvl w:val="1"/>
          <w:numId w:val="1"/>
        </w:numPr>
        <w:tabs>
          <w:tab w:val="left" w:pos="851"/>
        </w:tabs>
        <w:ind w:left="851" w:hanging="491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Zabezpečiť výstavbu rozšírenia cintorína s prislúchajúcim zázemím.</w:t>
      </w:r>
    </w:p>
    <w:p w:rsidR="00052F9C" w:rsidRDefault="002A45D8">
      <w:pPr>
        <w:widowControl w:val="0"/>
        <w:numPr>
          <w:ilvl w:val="1"/>
          <w:numId w:val="1"/>
        </w:numPr>
        <w:tabs>
          <w:tab w:val="left" w:pos="851"/>
        </w:tabs>
        <w:ind w:left="851" w:hanging="491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Zabezpečiť ochranu sprievodnej zelene vodných tokov.</w:t>
      </w:r>
    </w:p>
    <w:p w:rsidR="00052F9C" w:rsidRDefault="002A45D8">
      <w:pPr>
        <w:widowControl w:val="0"/>
        <w:numPr>
          <w:ilvl w:val="1"/>
          <w:numId w:val="1"/>
        </w:numPr>
        <w:tabs>
          <w:tab w:val="left" w:pos="851"/>
        </w:tabs>
        <w:ind w:left="851" w:hanging="491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Zabezpečiť ochranu obecnej zelene.</w:t>
      </w:r>
    </w:p>
    <w:p w:rsidR="00052F9C" w:rsidRDefault="00052F9C">
      <w:pPr>
        <w:widowControl w:val="0"/>
        <w:tabs>
          <w:tab w:val="left" w:pos="851"/>
        </w:tabs>
        <w:ind w:left="1152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widowControl w:val="0"/>
        <w:numPr>
          <w:ilvl w:val="1"/>
          <w:numId w:val="1"/>
        </w:numPr>
        <w:tabs>
          <w:tab w:val="left" w:pos="851"/>
        </w:tabs>
        <w:ind w:left="851" w:hanging="491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Vytvárať podmienky pre výsadbu zelene formou ochrannej zelene, parkovej zelene, stromovej a krovinovej zelene, stromoradí.</w:t>
      </w:r>
    </w:p>
    <w:p w:rsidR="00052F9C" w:rsidRDefault="002A45D8">
      <w:pPr>
        <w:widowControl w:val="0"/>
        <w:numPr>
          <w:ilvl w:val="1"/>
          <w:numId w:val="1"/>
        </w:numPr>
        <w:tabs>
          <w:tab w:val="left" w:pos="851"/>
        </w:tabs>
        <w:ind w:left="851" w:hanging="491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V maximálnej možnej miere zachovať existujúcu brehovú zeleň tokov.</w:t>
      </w:r>
    </w:p>
    <w:p w:rsidR="00052F9C" w:rsidRDefault="002A45D8">
      <w:pPr>
        <w:widowControl w:val="0"/>
        <w:numPr>
          <w:ilvl w:val="1"/>
          <w:numId w:val="1"/>
        </w:numPr>
        <w:tabs>
          <w:tab w:val="left" w:pos="851"/>
        </w:tabs>
        <w:ind w:left="851" w:hanging="491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 xml:space="preserve">Zabezpečiť podmienky pre rešpektovanie ochrany biotopov viazaných na vodné prostredie rieky Poprad a jej prítokov (výskyt vydry riečnej). Vytvárať podmienky pre rešpektovanie prvkov ÚSES vyznačenej </w:t>
      </w:r>
      <w:r w:rsidR="004E1C92">
        <w:rPr>
          <w:rFonts w:ascii="Tahoma" w:hAnsi="Tahoma" w:cs="Tahoma"/>
          <w:color w:val="auto"/>
          <w:sz w:val="20"/>
          <w:szCs w:val="20"/>
        </w:rPr>
        <w:t xml:space="preserve">            </w:t>
      </w:r>
      <w:r>
        <w:rPr>
          <w:rFonts w:ascii="Tahoma" w:hAnsi="Tahoma" w:cs="Tahoma"/>
          <w:color w:val="auto"/>
          <w:sz w:val="20"/>
          <w:szCs w:val="20"/>
        </w:rPr>
        <w:t>v grafickej časti.</w:t>
      </w:r>
    </w:p>
    <w:p w:rsidR="00052F9C" w:rsidRDefault="002A45D8">
      <w:pPr>
        <w:widowControl w:val="0"/>
        <w:numPr>
          <w:ilvl w:val="1"/>
          <w:numId w:val="1"/>
        </w:numPr>
        <w:tabs>
          <w:tab w:val="left" w:pos="851"/>
        </w:tabs>
        <w:ind w:left="851" w:hanging="491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Chrániť a zveľaďovať plochy verejnej zelene, najmä parky a cintoríny.</w:t>
      </w:r>
    </w:p>
    <w:p w:rsidR="00052F9C" w:rsidRDefault="002A45D8">
      <w:pPr>
        <w:widowControl w:val="0"/>
        <w:numPr>
          <w:ilvl w:val="1"/>
          <w:numId w:val="1"/>
        </w:numPr>
        <w:tabs>
          <w:tab w:val="left" w:pos="851"/>
        </w:tabs>
        <w:ind w:left="851" w:hanging="491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>Vytvárať podmienky pre stavebné zámery spevnenia brehov koryta toku Biela pre zabezpečenie adekvátnej protipovodňovej ochrany proti Q</w:t>
      </w:r>
      <w:r>
        <w:rPr>
          <w:rFonts w:ascii="Tahoma" w:hAnsi="Tahoma" w:cs="Tahoma"/>
          <w:color w:val="auto"/>
          <w:sz w:val="20"/>
          <w:szCs w:val="20"/>
          <w:vertAlign w:val="subscript"/>
        </w:rPr>
        <w:t>100</w:t>
      </w:r>
      <w:r>
        <w:rPr>
          <w:rFonts w:ascii="Tahoma" w:hAnsi="Tahoma" w:cs="Tahoma"/>
          <w:color w:val="auto"/>
          <w:sz w:val="20"/>
          <w:szCs w:val="20"/>
        </w:rPr>
        <w:t xml:space="preserve"> ročnej veľkej vode.</w:t>
      </w:r>
    </w:p>
    <w:p w:rsidR="00052F9C" w:rsidRDefault="002A45D8">
      <w:pPr>
        <w:widowControl w:val="0"/>
        <w:numPr>
          <w:ilvl w:val="0"/>
          <w:numId w:val="1"/>
        </w:numPr>
        <w:spacing w:before="240"/>
        <w:ind w:left="357" w:hanging="357"/>
        <w:jc w:val="both"/>
        <w:textAlignment w:val="baseline"/>
        <w:rPr>
          <w:rFonts w:ascii="Tahoma" w:hAnsi="Tahoma" w:cs="Tahoma"/>
          <w:b/>
          <w:bCs/>
          <w:color w:val="auto"/>
          <w:sz w:val="22"/>
          <w:szCs w:val="22"/>
        </w:rPr>
      </w:pPr>
      <w:r>
        <w:rPr>
          <w:rFonts w:ascii="Tahoma" w:hAnsi="Tahoma" w:cs="Tahoma"/>
          <w:b/>
          <w:bCs/>
          <w:color w:val="auto"/>
          <w:sz w:val="22"/>
          <w:szCs w:val="22"/>
        </w:rPr>
        <w:t>Zásady a regulatívy starostlivosti o životné prostredie</w:t>
      </w:r>
    </w:p>
    <w:p w:rsidR="00052F9C" w:rsidRDefault="002A45D8">
      <w:pPr>
        <w:widowControl w:val="0"/>
        <w:numPr>
          <w:ilvl w:val="1"/>
          <w:numId w:val="1"/>
        </w:numPr>
        <w:tabs>
          <w:tab w:val="left" w:pos="851"/>
        </w:tabs>
        <w:spacing w:before="120"/>
        <w:ind w:left="850" w:hanging="493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Pre zachovanie trvalo udržateľného rozvoja obce:</w:t>
      </w:r>
    </w:p>
    <w:p w:rsidR="00052F9C" w:rsidRDefault="002A45D8">
      <w:pPr>
        <w:widowControl w:val="0"/>
        <w:tabs>
          <w:tab w:val="left" w:pos="851"/>
        </w:tabs>
        <w:spacing w:before="120"/>
        <w:ind w:left="1149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6.1.1.  sú záväzné ciele udržateľného rozvoja obce Bušovce. Ich indikátory a čiastkové ciele sú:</w:t>
      </w:r>
    </w:p>
    <w:p w:rsidR="00052F9C" w:rsidRDefault="002A45D8" w:rsidP="00F80661">
      <w:pPr>
        <w:widowControl w:val="0"/>
        <w:tabs>
          <w:tab w:val="left" w:pos="851"/>
        </w:tabs>
        <w:spacing w:before="120"/>
        <w:ind w:left="1151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-  zvýšenie potravinovej dostatočnosti a zamestnanosti rozvojom poľnohospodárstva</w:t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  <w:t>-  zvýšenie zamestnanosti rozvojom služieb a priemyslu</w:t>
      </w:r>
    </w:p>
    <w:p w:rsidR="00052F9C" w:rsidRDefault="002A45D8" w:rsidP="00F80661">
      <w:pPr>
        <w:widowControl w:val="0"/>
        <w:tabs>
          <w:tab w:val="left" w:pos="851"/>
        </w:tabs>
        <w:spacing w:before="120"/>
        <w:ind w:left="1151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-  zvýšenie zamestnanosti rozvojom rekreácie a športu</w:t>
      </w:r>
    </w:p>
    <w:p w:rsidR="00052F9C" w:rsidRDefault="002A45D8">
      <w:pPr>
        <w:widowControl w:val="0"/>
        <w:tabs>
          <w:tab w:val="left" w:pos="851"/>
        </w:tabs>
        <w:spacing w:before="120"/>
        <w:ind w:left="1149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-  zabezpečenie rozvoja bývania v rodinných domoch</w:t>
      </w:r>
    </w:p>
    <w:p w:rsidR="00052F9C" w:rsidRDefault="002A45D8">
      <w:pPr>
        <w:widowControl w:val="0"/>
        <w:tabs>
          <w:tab w:val="left" w:pos="851"/>
        </w:tabs>
        <w:spacing w:before="120"/>
        <w:ind w:left="1149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-  vytvorenie podmienok pre revitalizáciu jestvujúceho bytového fondu rodinných domov</w:t>
      </w:r>
    </w:p>
    <w:p w:rsidR="00052F9C" w:rsidRDefault="002A45D8" w:rsidP="007A6221">
      <w:pPr>
        <w:widowControl w:val="0"/>
        <w:tabs>
          <w:tab w:val="left" w:pos="851"/>
        </w:tabs>
        <w:spacing w:before="120"/>
        <w:ind w:left="1843" w:hanging="709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 6.1.2. vzhľadom na kvalitu ornej pôdy sa za medzu potravinovej dostatočnosti</w:t>
      </w:r>
      <w:r>
        <w:rPr>
          <w:rStyle w:val="Ukotveniepoznmkypodiarou"/>
          <w:rFonts w:ascii="Tahoma" w:hAnsi="Tahoma" w:cs="Tahoma"/>
          <w:color w:val="auto"/>
          <w:sz w:val="20"/>
          <w:szCs w:val="20"/>
        </w:rPr>
        <w:footnoteReference w:id="2"/>
      </w:r>
      <w:r>
        <w:rPr>
          <w:rFonts w:ascii="Tahoma" w:hAnsi="Tahoma" w:cs="Tahoma"/>
          <w:color w:val="auto"/>
          <w:sz w:val="20"/>
          <w:szCs w:val="20"/>
        </w:rPr>
        <w:t xml:space="preserve"> katastrálneho územia</w:t>
      </w:r>
      <w:r w:rsidR="007A6221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stanovuje 0,18 ha ornej pôdy evidovanej v katastri</w:t>
      </w:r>
      <w:r>
        <w:rPr>
          <w:rStyle w:val="Ukotveniepoznmkypodiarou"/>
          <w:rFonts w:ascii="Tahoma" w:hAnsi="Tahoma" w:cs="Tahoma"/>
          <w:color w:val="auto"/>
          <w:sz w:val="20"/>
          <w:szCs w:val="20"/>
        </w:rPr>
        <w:footnoteReference w:id="3"/>
      </w:r>
      <w:r>
        <w:rPr>
          <w:rFonts w:ascii="Tahoma" w:hAnsi="Tahoma" w:cs="Tahoma"/>
          <w:color w:val="auto"/>
          <w:sz w:val="20"/>
          <w:szCs w:val="20"/>
        </w:rPr>
        <w:t xml:space="preserve"> na trvalo bývajúceho obyvateľa,</w:t>
      </w:r>
    </w:p>
    <w:p w:rsidR="00052F9C" w:rsidRDefault="002A45D8">
      <w:pPr>
        <w:widowControl w:val="0"/>
        <w:tabs>
          <w:tab w:val="left" w:pos="851"/>
        </w:tabs>
        <w:spacing w:before="120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  </w:t>
      </w:r>
    </w:p>
    <w:p w:rsidR="00052F9C" w:rsidRDefault="00F80661">
      <w:pPr>
        <w:widowControl w:val="0"/>
        <w:numPr>
          <w:ilvl w:val="1"/>
          <w:numId w:val="1"/>
        </w:numPr>
        <w:tabs>
          <w:tab w:val="left" w:pos="851"/>
        </w:tabs>
        <w:spacing w:before="120"/>
        <w:ind w:left="850" w:hanging="493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="002A45D8">
        <w:rPr>
          <w:rFonts w:ascii="Tahoma" w:hAnsi="Tahoma" w:cs="Tahoma"/>
          <w:color w:val="auto"/>
          <w:sz w:val="20"/>
          <w:szCs w:val="20"/>
        </w:rPr>
        <w:t xml:space="preserve">Z areálu kúrie odstrániť poľnohospodársku výrobu, priemyselnú výrobu a skladové hospodárstvo. </w:t>
      </w:r>
    </w:p>
    <w:p w:rsidR="00052F9C" w:rsidRDefault="00F80661">
      <w:pPr>
        <w:widowControl w:val="0"/>
        <w:numPr>
          <w:ilvl w:val="1"/>
          <w:numId w:val="1"/>
        </w:numPr>
        <w:tabs>
          <w:tab w:val="left" w:pos="851"/>
        </w:tabs>
        <w:spacing w:before="120"/>
        <w:ind w:left="850" w:hanging="493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="002A45D8">
        <w:rPr>
          <w:rFonts w:ascii="Tahoma" w:hAnsi="Tahoma" w:cs="Tahoma"/>
          <w:color w:val="auto"/>
          <w:sz w:val="20"/>
          <w:szCs w:val="20"/>
        </w:rPr>
        <w:t xml:space="preserve">Výsadbou ochrannej zelene zabezpečiť ochranu jestvujúcich a navrhovaných okrskov bývania </w:t>
      </w:r>
      <w:r>
        <w:rPr>
          <w:rFonts w:ascii="Tahoma" w:hAnsi="Tahoma" w:cs="Tahoma"/>
          <w:color w:val="auto"/>
          <w:sz w:val="20"/>
          <w:szCs w:val="20"/>
        </w:rPr>
        <w:t xml:space="preserve">              </w:t>
      </w:r>
      <w:r w:rsidR="002A45D8">
        <w:rPr>
          <w:rFonts w:ascii="Tahoma" w:hAnsi="Tahoma" w:cs="Tahoma"/>
          <w:color w:val="auto"/>
          <w:sz w:val="20"/>
          <w:szCs w:val="20"/>
        </w:rPr>
        <w:t>pred negatívnym vplyvom zvýšenej prašnosti z veternej erózie pôdy a pred negatívnym vplyvom miestneho priemyslu a železnice.</w:t>
      </w:r>
    </w:p>
    <w:p w:rsidR="00052F9C" w:rsidRDefault="002A45D8">
      <w:pPr>
        <w:widowControl w:val="0"/>
        <w:tabs>
          <w:tab w:val="left" w:pos="851"/>
        </w:tabs>
        <w:spacing w:before="120"/>
        <w:ind w:left="1149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052F9C" w:rsidRDefault="00F80661">
      <w:pPr>
        <w:widowControl w:val="0"/>
        <w:numPr>
          <w:ilvl w:val="1"/>
          <w:numId w:val="1"/>
        </w:numPr>
        <w:tabs>
          <w:tab w:val="left" w:pos="851"/>
        </w:tabs>
        <w:ind w:left="851" w:hanging="491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="002A45D8">
        <w:rPr>
          <w:rFonts w:ascii="Tahoma" w:hAnsi="Tahoma" w:cs="Tahoma"/>
          <w:color w:val="auto"/>
          <w:sz w:val="20"/>
          <w:szCs w:val="20"/>
        </w:rPr>
        <w:t>Zabezpečiť prípravu na realizáciu preložky cesty I/77, vytvoriť podmienky pre rekonštrukciu ciest III/3104 v rámci obce a cesty III/3105 z Bušoviec do Slovenskej Vsi.</w:t>
      </w:r>
    </w:p>
    <w:p w:rsidR="00052F9C" w:rsidRDefault="00052F9C">
      <w:pPr>
        <w:widowControl w:val="0"/>
        <w:tabs>
          <w:tab w:val="left" w:pos="851"/>
        </w:tabs>
        <w:ind w:left="1152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</w:p>
    <w:p w:rsidR="00052F9C" w:rsidRDefault="00F80661">
      <w:pPr>
        <w:widowControl w:val="0"/>
        <w:numPr>
          <w:ilvl w:val="1"/>
          <w:numId w:val="1"/>
        </w:numPr>
        <w:tabs>
          <w:tab w:val="left" w:pos="851"/>
        </w:tabs>
        <w:ind w:left="851" w:hanging="491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="002A45D8">
        <w:rPr>
          <w:rFonts w:ascii="Tahoma" w:hAnsi="Tahoma" w:cs="Tahoma"/>
          <w:color w:val="auto"/>
          <w:sz w:val="20"/>
          <w:szCs w:val="20"/>
        </w:rPr>
        <w:t>Zabezpečiť asanáciu železobetónového skeletu hospodárskej stavby v asanačnom pásme v lokalite Farské pole.</w:t>
      </w:r>
    </w:p>
    <w:p w:rsidR="00052F9C" w:rsidRDefault="00052F9C">
      <w:pPr>
        <w:widowControl w:val="0"/>
        <w:tabs>
          <w:tab w:val="left" w:pos="851"/>
        </w:tabs>
        <w:ind w:left="1152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</w:p>
    <w:p w:rsidR="00052F9C" w:rsidRPr="001778AC" w:rsidRDefault="002A45D8">
      <w:pPr>
        <w:widowControl w:val="0"/>
        <w:numPr>
          <w:ilvl w:val="1"/>
          <w:numId w:val="1"/>
        </w:numPr>
        <w:tabs>
          <w:tab w:val="left" w:pos="851"/>
        </w:tabs>
        <w:ind w:left="851" w:hanging="491"/>
        <w:jc w:val="both"/>
        <w:textAlignment w:val="baseline"/>
        <w:rPr>
          <w:color w:val="auto"/>
          <w:sz w:val="22"/>
          <w:szCs w:val="22"/>
        </w:rPr>
      </w:pPr>
      <w:r w:rsidRPr="001778AC">
        <w:rPr>
          <w:rFonts w:ascii="Tahoma" w:hAnsi="Tahoma" w:cs="Tahoma"/>
          <w:b/>
          <w:bCs/>
          <w:color w:val="auto"/>
          <w:sz w:val="22"/>
          <w:szCs w:val="22"/>
        </w:rPr>
        <w:t>Vymedzenie zastavaného územia.</w:t>
      </w:r>
    </w:p>
    <w:p w:rsidR="00052F9C" w:rsidRDefault="002A45D8">
      <w:pPr>
        <w:widowControl w:val="0"/>
        <w:numPr>
          <w:ilvl w:val="1"/>
          <w:numId w:val="1"/>
        </w:numPr>
        <w:tabs>
          <w:tab w:val="left" w:pos="851"/>
        </w:tabs>
        <w:spacing w:before="120"/>
        <w:ind w:left="850" w:hanging="493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 xml:space="preserve">Zastavané územie obce Bušovce je záväzné podľa vymedzenia vo výkrese č.9 Návrh regulatívov (zastavaná krajina Bušovce). </w:t>
      </w:r>
    </w:p>
    <w:p w:rsidR="00052F9C" w:rsidRDefault="002A45D8">
      <w:pPr>
        <w:widowControl w:val="0"/>
        <w:numPr>
          <w:ilvl w:val="1"/>
          <w:numId w:val="1"/>
        </w:numPr>
        <w:tabs>
          <w:tab w:val="left" w:pos="851"/>
        </w:tabs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Navrhované zastavané územie je dokumentované v hlavných výkresoch. Nachádza sa v dvoch územných celkoch. Hlavná časť plošne zahŕňa jestvujúce urbanizované pásmo obce s jej rozvojovými lokalitami, ktoré sú kontaktné s jestvujúcou hranicou zastavaného územia. Táto časť navrhovaného zastavaného územia sa nachádza v urbanistických obvodoch č. 1 a č. 2. Rozvoj v ÚO -1 a UO -2 je navrhovaný z časti </w:t>
      </w:r>
      <w:r w:rsidR="00F80661">
        <w:rPr>
          <w:rFonts w:ascii="Tahoma" w:hAnsi="Tahoma" w:cs="Tahoma"/>
          <w:color w:val="auto"/>
          <w:sz w:val="20"/>
          <w:szCs w:val="20"/>
        </w:rPr>
        <w:t xml:space="preserve">  </w:t>
      </w:r>
      <w:r>
        <w:rPr>
          <w:rFonts w:ascii="Tahoma" w:hAnsi="Tahoma" w:cs="Tahoma"/>
          <w:color w:val="auto"/>
          <w:sz w:val="20"/>
          <w:szCs w:val="20"/>
        </w:rPr>
        <w:t>v jestvujúcom zastavanom území – centrálna obecná zóna, pešia zóna, zóna výrobných služieb, rozvoj areálu kúrie a športového areálu futbalového ihriska, časť zóny bývania v rodinných domoch. Mimo hraníc jestvujúceho zastavaného územia je navrhnutý rozvoj priemyslu, poľnohospodárskej výroby, rozšírenie cintorína, časť zóny bývania v rodinných domoch,  čistiareň odpadových vôd, areál agroturistiky.</w:t>
      </w:r>
    </w:p>
    <w:p w:rsidR="00052F9C" w:rsidRDefault="00052F9C">
      <w:pPr>
        <w:widowControl w:val="0"/>
        <w:tabs>
          <w:tab w:val="left" w:pos="851"/>
        </w:tabs>
        <w:ind w:left="792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widowControl w:val="0"/>
        <w:numPr>
          <w:ilvl w:val="0"/>
          <w:numId w:val="1"/>
        </w:numPr>
        <w:spacing w:before="240"/>
        <w:ind w:left="357" w:hanging="357"/>
        <w:jc w:val="both"/>
        <w:textAlignment w:val="baseline"/>
        <w:rPr>
          <w:color w:val="auto"/>
        </w:rPr>
      </w:pPr>
      <w:r>
        <w:rPr>
          <w:rFonts w:ascii="Tahoma" w:hAnsi="Tahoma" w:cs="Tahoma"/>
          <w:b/>
          <w:bCs/>
          <w:color w:val="auto"/>
          <w:sz w:val="22"/>
          <w:szCs w:val="22"/>
        </w:rPr>
        <w:lastRenderedPageBreak/>
        <w:t xml:space="preserve">Vymedzenie ochranných pásiem a chránených území podľa osobitných predpisov. </w:t>
      </w:r>
    </w:p>
    <w:p w:rsidR="00052F9C" w:rsidRDefault="002A45D8">
      <w:pPr>
        <w:widowControl w:val="0"/>
        <w:numPr>
          <w:ilvl w:val="1"/>
          <w:numId w:val="1"/>
        </w:numPr>
        <w:tabs>
          <w:tab w:val="left" w:pos="851"/>
        </w:tabs>
        <w:spacing w:before="120"/>
        <w:ind w:left="850" w:hanging="493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>Ochranné pásma dopravných systémov.</w:t>
      </w:r>
    </w:p>
    <w:p w:rsidR="00BB3684" w:rsidRDefault="002A45D8">
      <w:pPr>
        <w:widowControl w:val="0"/>
        <w:tabs>
          <w:tab w:val="left" w:pos="851"/>
        </w:tabs>
        <w:spacing w:before="120"/>
        <w:ind w:left="850" w:hanging="493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  <w:t>sa stanovujú podľa vyhlášky č.</w:t>
      </w:r>
      <w:r w:rsidR="001778A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35/1984 Zb. </w:t>
      </w:r>
      <w:r w:rsidR="00BB3684">
        <w:rPr>
          <w:rFonts w:ascii="Tahoma" w:hAnsi="Tahoma" w:cs="Tahoma"/>
          <w:color w:val="auto"/>
          <w:sz w:val="20"/>
          <w:szCs w:val="20"/>
        </w:rPr>
        <w:t>ktorou sa vykonáva zákon o pozemných komunikáciách (cestný zákon), § 15</w:t>
      </w:r>
      <w:r w:rsidR="006C486E">
        <w:rPr>
          <w:rFonts w:ascii="Tahoma" w:hAnsi="Tahoma" w:cs="Tahoma"/>
          <w:color w:val="auto"/>
          <w:sz w:val="20"/>
          <w:szCs w:val="20"/>
        </w:rPr>
        <w:t xml:space="preserve"> a predovšetkým</w:t>
      </w:r>
    </w:p>
    <w:p w:rsidR="00DC4E33" w:rsidRDefault="00DC4E33" w:rsidP="00DC4E33">
      <w:pPr>
        <w:widowControl w:val="0"/>
        <w:tabs>
          <w:tab w:val="left" w:pos="851"/>
        </w:tabs>
        <w:ind w:left="850" w:hanging="493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widowControl w:val="0"/>
        <w:tabs>
          <w:tab w:val="left" w:pos="851"/>
        </w:tabs>
        <w:spacing w:before="120"/>
        <w:ind w:left="850" w:hanging="493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ab/>
        <w:t>Cestné ochranné pásma</w:t>
      </w:r>
    </w:p>
    <w:p w:rsidR="00052F9C" w:rsidRDefault="002A45D8">
      <w:pPr>
        <w:widowControl w:val="0"/>
        <w:numPr>
          <w:ilvl w:val="2"/>
          <w:numId w:val="1"/>
        </w:numPr>
        <w:ind w:left="1440" w:hanging="589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>Diaľnica a rýchlostná komunikácia 100 m od osi priľahlého jazdného pásu</w:t>
      </w:r>
    </w:p>
    <w:p w:rsidR="00052F9C" w:rsidRDefault="002A45D8">
      <w:pPr>
        <w:widowControl w:val="0"/>
        <w:numPr>
          <w:ilvl w:val="2"/>
          <w:numId w:val="1"/>
        </w:numPr>
        <w:ind w:left="1440" w:hanging="589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 xml:space="preserve">Cesta I. triedy č. </w:t>
      </w:r>
      <w:r>
        <w:rPr>
          <w:rFonts w:ascii="Tahoma" w:hAnsi="Tahoma" w:cs="Tahoma"/>
          <w:bCs/>
          <w:color w:val="auto"/>
          <w:sz w:val="20"/>
          <w:szCs w:val="22"/>
        </w:rPr>
        <w:t>77</w:t>
      </w:r>
      <w:r>
        <w:rPr>
          <w:rFonts w:ascii="Tahoma" w:hAnsi="Tahoma" w:cs="Tahoma"/>
          <w:color w:val="auto"/>
          <w:sz w:val="20"/>
          <w:szCs w:val="20"/>
        </w:rPr>
        <w:t xml:space="preserve"> od osi krajnej vozovky 50 m na každú stranu mimo územie vymedzené dopravnou značkou konca a začiatku obce.</w:t>
      </w:r>
    </w:p>
    <w:p w:rsidR="00052F9C" w:rsidRDefault="002A45D8">
      <w:pPr>
        <w:widowControl w:val="0"/>
        <w:numPr>
          <w:ilvl w:val="2"/>
          <w:numId w:val="1"/>
        </w:numPr>
        <w:ind w:left="1440" w:hanging="589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>Cesta III. triedy od osi vozovky 20 m na každú stranu mimo územie vymedzené dopravnou značkou konca a začiatku obce.</w:t>
      </w:r>
    </w:p>
    <w:p w:rsidR="00052F9C" w:rsidRDefault="00052F9C">
      <w:pPr>
        <w:widowControl w:val="0"/>
        <w:spacing w:before="120"/>
        <w:ind w:left="1441" w:hanging="590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</w:p>
    <w:p w:rsidR="00052F9C" w:rsidRPr="00355B39" w:rsidRDefault="002A45D8">
      <w:pPr>
        <w:widowControl w:val="0"/>
        <w:tabs>
          <w:tab w:val="left" w:pos="851"/>
        </w:tabs>
        <w:spacing w:before="120"/>
        <w:ind w:left="850" w:hanging="493"/>
        <w:jc w:val="both"/>
        <w:textAlignment w:val="baseline"/>
        <w:rPr>
          <w:rFonts w:ascii="Tahoma" w:hAnsi="Tahoma" w:cs="Tahoma"/>
          <w:color w:val="auto"/>
        </w:rPr>
      </w:pPr>
      <w:r w:rsidRPr="00355B39">
        <w:rPr>
          <w:rFonts w:ascii="Tahoma" w:hAnsi="Tahoma" w:cs="Tahoma"/>
          <w:color w:val="auto"/>
          <w:sz w:val="20"/>
          <w:szCs w:val="20"/>
        </w:rPr>
        <w:tab/>
        <w:t>Železničné ochranné pásma</w:t>
      </w:r>
    </w:p>
    <w:p w:rsidR="00052F9C" w:rsidRPr="00355B39" w:rsidRDefault="002A45D8">
      <w:pPr>
        <w:widowControl w:val="0"/>
        <w:numPr>
          <w:ilvl w:val="2"/>
          <w:numId w:val="1"/>
        </w:numPr>
        <w:spacing w:before="120"/>
        <w:ind w:left="1441" w:hanging="590"/>
        <w:jc w:val="both"/>
        <w:textAlignment w:val="baseline"/>
        <w:rPr>
          <w:rFonts w:ascii="Tahoma" w:hAnsi="Tahoma" w:cs="Tahoma"/>
          <w:color w:val="auto"/>
        </w:rPr>
      </w:pPr>
      <w:r w:rsidRPr="00355B39">
        <w:rPr>
          <w:rFonts w:ascii="Tahoma" w:hAnsi="Tahoma" w:cs="Tahoma"/>
          <w:color w:val="auto"/>
          <w:sz w:val="20"/>
          <w:szCs w:val="20"/>
        </w:rPr>
        <w:t>Železničná trať 60 m od osi koľaje na každú stranu pri celoštátnej a regionálnej doprave.</w:t>
      </w:r>
    </w:p>
    <w:p w:rsidR="00052F9C" w:rsidRPr="00355B39" w:rsidRDefault="00052F9C">
      <w:pPr>
        <w:widowControl w:val="0"/>
        <w:spacing w:before="120"/>
        <w:ind w:left="2075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</w:p>
    <w:p w:rsidR="00052F9C" w:rsidRPr="00355B39" w:rsidRDefault="002A45D8" w:rsidP="00F80661">
      <w:pPr>
        <w:ind w:left="1418" w:hanging="567"/>
        <w:rPr>
          <w:rFonts w:ascii="Tahoma" w:hAnsi="Tahoma" w:cs="Tahoma"/>
          <w:color w:val="auto"/>
        </w:rPr>
      </w:pPr>
      <w:r w:rsidRPr="00355B39">
        <w:rPr>
          <w:rFonts w:ascii="Tahoma" w:hAnsi="Tahoma" w:cs="Tahoma"/>
          <w:color w:val="auto"/>
          <w:sz w:val="20"/>
          <w:szCs w:val="20"/>
        </w:rPr>
        <w:t>7.1.5.Dopravný úrad je dotknutým orgánom štátnej správy v povoľovacom procese stavieb a zariadení</w:t>
      </w:r>
    </w:p>
    <w:p w:rsidR="00052F9C" w:rsidRPr="00355B39" w:rsidRDefault="002A45D8" w:rsidP="00355B39">
      <w:pPr>
        <w:ind w:left="1418"/>
        <w:jc w:val="both"/>
        <w:rPr>
          <w:rFonts w:ascii="Tahoma" w:hAnsi="Tahoma" w:cs="Tahoma"/>
          <w:color w:val="auto"/>
        </w:rPr>
      </w:pPr>
      <w:r w:rsidRPr="00355B39">
        <w:rPr>
          <w:rFonts w:ascii="Tahoma" w:hAnsi="Tahoma" w:cs="Tahoma"/>
          <w:color w:val="auto"/>
          <w:sz w:val="20"/>
          <w:szCs w:val="20"/>
        </w:rPr>
        <w:t xml:space="preserve">nestavebnej povahy v ochranných pásmach letísk a leteckých pozemných zariadení ako aj </w:t>
      </w:r>
      <w:r w:rsidR="00F80661" w:rsidRPr="00355B39">
        <w:rPr>
          <w:rFonts w:ascii="Tahoma" w:hAnsi="Tahoma" w:cs="Tahoma"/>
          <w:color w:val="auto"/>
          <w:sz w:val="20"/>
          <w:szCs w:val="20"/>
        </w:rPr>
        <w:t xml:space="preserve">             </w:t>
      </w:r>
      <w:r w:rsidRPr="00355B39">
        <w:rPr>
          <w:rFonts w:ascii="Tahoma" w:hAnsi="Tahoma" w:cs="Tahoma"/>
          <w:color w:val="auto"/>
          <w:sz w:val="20"/>
          <w:szCs w:val="20"/>
        </w:rPr>
        <w:t>pri ďalších</w:t>
      </w:r>
      <w:r w:rsidR="00F80661" w:rsidRPr="00355B3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55B39">
        <w:rPr>
          <w:rFonts w:ascii="Tahoma" w:hAnsi="Tahoma" w:cs="Tahoma"/>
          <w:color w:val="auto"/>
          <w:sz w:val="20"/>
          <w:szCs w:val="20"/>
        </w:rPr>
        <w:t>stavbách, ktoré by mohli ohroziť bezpečnosť leteckej prevádzky, na základe čoho je potrebné požiadať</w:t>
      </w:r>
    </w:p>
    <w:p w:rsidR="00052F9C" w:rsidRPr="00355B39" w:rsidRDefault="002A45D8" w:rsidP="00F80661">
      <w:pPr>
        <w:ind w:left="1560" w:hanging="142"/>
        <w:rPr>
          <w:rFonts w:ascii="Tahoma" w:hAnsi="Tahoma" w:cs="Tahoma"/>
          <w:color w:val="auto"/>
        </w:rPr>
      </w:pPr>
      <w:r w:rsidRPr="00355B39">
        <w:rPr>
          <w:rFonts w:ascii="Tahoma" w:hAnsi="Tahoma" w:cs="Tahoma"/>
          <w:color w:val="auto"/>
          <w:sz w:val="20"/>
          <w:szCs w:val="20"/>
        </w:rPr>
        <w:t>Dopravný úrad o súhlas pri stavbách a zariadeniach:</w:t>
      </w:r>
    </w:p>
    <w:p w:rsidR="00052F9C" w:rsidRPr="00355B39" w:rsidRDefault="002A45D8" w:rsidP="00F80661">
      <w:pPr>
        <w:ind w:left="1560" w:hanging="142"/>
        <w:rPr>
          <w:rFonts w:ascii="Tahoma" w:hAnsi="Tahoma" w:cs="Tahoma"/>
          <w:color w:val="auto"/>
        </w:rPr>
      </w:pPr>
      <w:r w:rsidRPr="00355B39">
        <w:rPr>
          <w:rFonts w:ascii="Tahoma" w:hAnsi="Tahoma" w:cs="Tahoma"/>
          <w:color w:val="auto"/>
          <w:sz w:val="20"/>
          <w:szCs w:val="20"/>
        </w:rPr>
        <w:t>- stavby alebo zariadenia vysoké 100 m a viac nad terénom</w:t>
      </w:r>
    </w:p>
    <w:p w:rsidR="00052F9C" w:rsidRPr="00355B39" w:rsidRDefault="002A45D8" w:rsidP="00F80661">
      <w:pPr>
        <w:ind w:left="1560" w:hanging="142"/>
        <w:rPr>
          <w:rFonts w:ascii="Tahoma" w:hAnsi="Tahoma" w:cs="Tahoma"/>
          <w:color w:val="auto"/>
        </w:rPr>
      </w:pPr>
      <w:r w:rsidRPr="00355B39">
        <w:rPr>
          <w:rFonts w:ascii="Tahoma" w:hAnsi="Tahoma" w:cs="Tahoma"/>
          <w:color w:val="auto"/>
          <w:sz w:val="20"/>
          <w:szCs w:val="20"/>
        </w:rPr>
        <w:t>- stavby a zariadenia vysoké 30 m a viac umiestnené na prírodných alebo umelých vyvýšeninách, ktoré</w:t>
      </w:r>
      <w:r w:rsidR="00F80661" w:rsidRPr="00355B3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355B39">
        <w:rPr>
          <w:rFonts w:ascii="Tahoma" w:hAnsi="Tahoma" w:cs="Tahoma"/>
          <w:color w:val="auto"/>
          <w:sz w:val="20"/>
          <w:szCs w:val="20"/>
        </w:rPr>
        <w:t>prečnievajú 100 m a viac nad okolitú krajinu</w:t>
      </w:r>
    </w:p>
    <w:p w:rsidR="00052F9C" w:rsidRPr="00355B39" w:rsidRDefault="002A45D8" w:rsidP="00F80661">
      <w:pPr>
        <w:ind w:left="1560" w:hanging="142"/>
        <w:rPr>
          <w:rFonts w:ascii="Tahoma" w:hAnsi="Tahoma" w:cs="Tahoma"/>
          <w:color w:val="auto"/>
        </w:rPr>
      </w:pPr>
      <w:r w:rsidRPr="00355B39">
        <w:rPr>
          <w:rFonts w:ascii="Tahoma" w:hAnsi="Tahoma" w:cs="Tahoma"/>
          <w:color w:val="auto"/>
          <w:sz w:val="20"/>
          <w:szCs w:val="20"/>
        </w:rPr>
        <w:t>- zariadenia, ktoré môžu rušiť funkciu leteckých palubných prístrojov a leteckých pozemných zariadení,</w:t>
      </w:r>
    </w:p>
    <w:p w:rsidR="00052F9C" w:rsidRPr="00355B39" w:rsidRDefault="002A45D8" w:rsidP="00F80661">
      <w:pPr>
        <w:ind w:left="1560"/>
        <w:rPr>
          <w:rFonts w:ascii="Tahoma" w:hAnsi="Tahoma" w:cs="Tahoma"/>
          <w:color w:val="auto"/>
        </w:rPr>
      </w:pPr>
      <w:r w:rsidRPr="00355B39">
        <w:rPr>
          <w:rFonts w:ascii="Tahoma" w:hAnsi="Tahoma" w:cs="Tahoma"/>
          <w:color w:val="auto"/>
          <w:sz w:val="20"/>
          <w:szCs w:val="20"/>
        </w:rPr>
        <w:t>najmä zariadenia priemyselných podnikov, vedenia VVN 110 kV a viac, energetické zariadenia a</w:t>
      </w:r>
    </w:p>
    <w:p w:rsidR="00052F9C" w:rsidRPr="00355B39" w:rsidRDefault="002A45D8" w:rsidP="00F80661">
      <w:pPr>
        <w:ind w:left="1560"/>
        <w:rPr>
          <w:rFonts w:ascii="Tahoma" w:hAnsi="Tahoma" w:cs="Tahoma"/>
          <w:color w:val="auto"/>
        </w:rPr>
      </w:pPr>
      <w:r w:rsidRPr="00355B39">
        <w:rPr>
          <w:rFonts w:ascii="Tahoma" w:hAnsi="Tahoma" w:cs="Tahoma"/>
          <w:color w:val="auto"/>
          <w:sz w:val="20"/>
          <w:szCs w:val="20"/>
        </w:rPr>
        <w:t>vysielacie stanice</w:t>
      </w:r>
    </w:p>
    <w:p w:rsidR="00052F9C" w:rsidRPr="00355B39" w:rsidRDefault="002A45D8" w:rsidP="00F80661">
      <w:pPr>
        <w:ind w:left="1560" w:hanging="142"/>
        <w:rPr>
          <w:rFonts w:ascii="Tahoma" w:hAnsi="Tahoma" w:cs="Tahoma"/>
          <w:color w:val="auto"/>
        </w:rPr>
      </w:pPr>
      <w:r w:rsidRPr="00355B39">
        <w:rPr>
          <w:rFonts w:ascii="Tahoma" w:hAnsi="Tahoma" w:cs="Tahoma"/>
          <w:color w:val="auto"/>
          <w:sz w:val="20"/>
          <w:szCs w:val="20"/>
        </w:rPr>
        <w:t>- zariadenia, ktoré môžu ohroziť let lietadla, najmä zariadenia na generovanie alebo zosilňovanie</w:t>
      </w:r>
    </w:p>
    <w:p w:rsidR="00052F9C" w:rsidRPr="00355B39" w:rsidRDefault="002A45D8" w:rsidP="00F80661">
      <w:pPr>
        <w:widowControl w:val="0"/>
        <w:tabs>
          <w:tab w:val="left" w:pos="1418"/>
        </w:tabs>
        <w:spacing w:before="120"/>
        <w:ind w:left="1560" w:hanging="142"/>
        <w:jc w:val="both"/>
        <w:textAlignment w:val="baseline"/>
        <w:rPr>
          <w:rFonts w:ascii="Tahoma" w:hAnsi="Tahoma" w:cs="Tahoma"/>
          <w:color w:val="auto"/>
        </w:rPr>
      </w:pPr>
      <w:r w:rsidRPr="00355B39">
        <w:rPr>
          <w:rFonts w:ascii="Tahoma" w:hAnsi="Tahoma" w:cs="Tahoma"/>
          <w:color w:val="auto"/>
          <w:sz w:val="20"/>
          <w:szCs w:val="20"/>
        </w:rPr>
        <w:t xml:space="preserve">  elektromagnetického žiarenia, klamlivé svetlá a silné svetelné zdroje.</w:t>
      </w:r>
    </w:p>
    <w:p w:rsidR="00052F9C" w:rsidRDefault="002A45D8">
      <w:pPr>
        <w:widowControl w:val="0"/>
        <w:spacing w:before="120"/>
        <w:ind w:left="3240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             </w:t>
      </w:r>
    </w:p>
    <w:p w:rsidR="00052F9C" w:rsidRDefault="002A45D8">
      <w:pPr>
        <w:widowControl w:val="0"/>
        <w:spacing w:before="120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   7.2.  Ochranné pásma vedení a zariadení technickej infraštruktúry</w:t>
      </w:r>
    </w:p>
    <w:p w:rsidR="00052F9C" w:rsidRDefault="00052F9C">
      <w:pPr>
        <w:widowControl w:val="0"/>
        <w:spacing w:before="120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widowControl w:val="0"/>
        <w:spacing w:before="120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ab/>
        <w:t xml:space="preserve">Ochranné pásma vodohospodárskych vedení a zariadení na ochranu verejných vodovodov a verejných   </w:t>
      </w:r>
      <w:r>
        <w:rPr>
          <w:rFonts w:ascii="Tahoma" w:hAnsi="Tahoma" w:cs="Tahoma"/>
          <w:color w:val="auto"/>
          <w:sz w:val="20"/>
          <w:szCs w:val="20"/>
        </w:rPr>
        <w:tab/>
        <w:t>kanalizácií sa vymedzujú podľa §</w:t>
      </w:r>
      <w:r w:rsidR="000E05D5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19 zákona č. 442/2002 Z.z. o verejných vodovodoch verejných </w:t>
      </w:r>
      <w:r>
        <w:rPr>
          <w:rFonts w:ascii="Tahoma" w:hAnsi="Tahoma" w:cs="Tahoma"/>
          <w:color w:val="auto"/>
          <w:sz w:val="20"/>
          <w:szCs w:val="20"/>
        </w:rPr>
        <w:tab/>
        <w:t xml:space="preserve">kanalizáciách a o zmene a doplnení zákona č. 276/2001 Z.z. o regulácii v sieťových odvetviach – pásmo </w:t>
      </w:r>
      <w:r>
        <w:rPr>
          <w:rFonts w:ascii="Tahoma" w:hAnsi="Tahoma" w:cs="Tahoma"/>
          <w:color w:val="auto"/>
          <w:sz w:val="20"/>
          <w:szCs w:val="20"/>
        </w:rPr>
        <w:tab/>
        <w:t>ochrany:</w:t>
      </w:r>
    </w:p>
    <w:p w:rsidR="00052F9C" w:rsidRDefault="00F80661" w:rsidP="00F80661">
      <w:pPr>
        <w:widowControl w:val="0"/>
        <w:spacing w:before="120"/>
        <w:ind w:left="1418" w:right="-18" w:hanging="992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   </w:t>
      </w:r>
      <w:r w:rsidR="002A45D8" w:rsidRPr="00F80661">
        <w:rPr>
          <w:rFonts w:ascii="Tahoma" w:hAnsi="Tahoma" w:cs="Tahoma"/>
          <w:color w:val="auto"/>
          <w:sz w:val="20"/>
          <w:szCs w:val="20"/>
        </w:rPr>
        <w:t xml:space="preserve">7.2.1.  1,5 m na obidve strany od potrubia verejného vodovodu a verejnej kanalizácie do priemeru </w:t>
      </w:r>
      <w:r>
        <w:rPr>
          <w:rFonts w:ascii="Tahoma" w:hAnsi="Tahoma" w:cs="Tahoma"/>
          <w:color w:val="auto"/>
          <w:sz w:val="20"/>
          <w:szCs w:val="20"/>
        </w:rPr>
        <w:t xml:space="preserve">        </w:t>
      </w:r>
      <w:r w:rsidR="002A45D8" w:rsidRPr="00F80661">
        <w:rPr>
          <w:rFonts w:ascii="Tahoma" w:hAnsi="Tahoma" w:cs="Tahoma"/>
          <w:color w:val="auto"/>
          <w:sz w:val="20"/>
          <w:szCs w:val="20"/>
        </w:rPr>
        <w:t>500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="002A45D8">
        <w:rPr>
          <w:rFonts w:ascii="Tahoma" w:hAnsi="Tahoma" w:cs="Tahoma"/>
          <w:color w:val="auto"/>
          <w:sz w:val="20"/>
          <w:szCs w:val="20"/>
        </w:rPr>
        <w:t>mm.</w:t>
      </w:r>
    </w:p>
    <w:p w:rsidR="00052F9C" w:rsidRDefault="002A45D8">
      <w:pPr>
        <w:widowControl w:val="0"/>
        <w:spacing w:before="120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 </w:t>
      </w:r>
      <w:r>
        <w:rPr>
          <w:rFonts w:ascii="Tahoma" w:hAnsi="Tahoma" w:cs="Tahoma"/>
          <w:color w:val="auto"/>
          <w:sz w:val="20"/>
          <w:szCs w:val="20"/>
        </w:rPr>
        <w:tab/>
        <w:t>7.2.2.  2,5 m nad priemer potrubia 500 mm.</w:t>
      </w:r>
    </w:p>
    <w:p w:rsidR="00052F9C" w:rsidRDefault="00052F9C">
      <w:pPr>
        <w:widowControl w:val="0"/>
        <w:spacing w:before="120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</w:p>
    <w:p w:rsidR="00052F9C" w:rsidRDefault="002A45D8" w:rsidP="000E05D5">
      <w:pPr>
        <w:widowControl w:val="0"/>
        <w:spacing w:before="120"/>
        <w:ind w:left="709" w:hanging="709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    </w:t>
      </w:r>
      <w:r>
        <w:rPr>
          <w:rFonts w:ascii="Tahoma" w:hAnsi="Tahoma" w:cs="Tahoma"/>
          <w:color w:val="auto"/>
          <w:sz w:val="20"/>
          <w:szCs w:val="20"/>
        </w:rPr>
        <w:tab/>
        <w:t xml:space="preserve">Ochranné pásma elektroenergetických zariadení podľa zákona č. </w:t>
      </w:r>
      <w:r w:rsidR="00A059A5">
        <w:rPr>
          <w:rFonts w:ascii="Tahoma" w:hAnsi="Tahoma" w:cs="Tahoma"/>
          <w:color w:val="auto"/>
          <w:sz w:val="20"/>
          <w:szCs w:val="20"/>
        </w:rPr>
        <w:t>251/2012</w:t>
      </w:r>
      <w:r w:rsidR="000E05D5">
        <w:rPr>
          <w:rFonts w:ascii="Tahoma" w:hAnsi="Tahoma" w:cs="Tahoma"/>
          <w:color w:val="auto"/>
          <w:sz w:val="20"/>
          <w:szCs w:val="20"/>
        </w:rPr>
        <w:t xml:space="preserve"> Z.z. </w:t>
      </w:r>
      <w:r w:rsidR="00563125">
        <w:rPr>
          <w:rFonts w:ascii="Tahoma" w:hAnsi="Tahoma" w:cs="Tahoma"/>
          <w:color w:val="auto"/>
          <w:sz w:val="20"/>
          <w:szCs w:val="20"/>
        </w:rPr>
        <w:t xml:space="preserve">o energetike </w:t>
      </w:r>
      <w:r w:rsidR="000E05D5">
        <w:rPr>
          <w:rFonts w:ascii="Tahoma" w:hAnsi="Tahoma" w:cs="Tahoma"/>
          <w:color w:val="auto"/>
          <w:sz w:val="20"/>
          <w:szCs w:val="20"/>
        </w:rPr>
        <w:t xml:space="preserve">a o zmene </w:t>
      </w:r>
      <w:r w:rsidR="00563125">
        <w:rPr>
          <w:rFonts w:ascii="Tahoma" w:hAnsi="Tahoma" w:cs="Tahoma"/>
          <w:color w:val="auto"/>
          <w:sz w:val="20"/>
          <w:szCs w:val="20"/>
        </w:rPr>
        <w:t xml:space="preserve">a doplnení </w:t>
      </w:r>
      <w:r w:rsidR="000E05D5">
        <w:rPr>
          <w:rFonts w:ascii="Tahoma" w:hAnsi="Tahoma" w:cs="Tahoma"/>
          <w:color w:val="auto"/>
          <w:sz w:val="20"/>
          <w:szCs w:val="20"/>
        </w:rPr>
        <w:t>niektorých zákonov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="00563125">
        <w:rPr>
          <w:rFonts w:ascii="Tahoma" w:hAnsi="Tahoma" w:cs="Tahoma"/>
          <w:color w:val="auto"/>
          <w:sz w:val="20"/>
          <w:szCs w:val="20"/>
        </w:rPr>
        <w:t xml:space="preserve">- </w:t>
      </w:r>
      <w:r w:rsidR="00A059A5">
        <w:rPr>
          <w:rFonts w:ascii="Tahoma" w:hAnsi="Tahoma" w:cs="Tahoma"/>
          <w:color w:val="auto"/>
          <w:sz w:val="20"/>
          <w:szCs w:val="20"/>
        </w:rPr>
        <w:t>§ 43</w:t>
      </w:r>
      <w:r w:rsidR="006C486E">
        <w:rPr>
          <w:rFonts w:ascii="Tahoma" w:hAnsi="Tahoma" w:cs="Tahoma"/>
          <w:color w:val="auto"/>
          <w:sz w:val="20"/>
          <w:szCs w:val="20"/>
        </w:rPr>
        <w:t xml:space="preserve"> a predovšetkým</w:t>
      </w:r>
    </w:p>
    <w:p w:rsidR="00052F9C" w:rsidRDefault="00563125">
      <w:pPr>
        <w:widowControl w:val="0"/>
        <w:spacing w:before="120"/>
        <w:jc w:val="both"/>
        <w:textAlignment w:val="baseline"/>
      </w:pPr>
      <w:r>
        <w:rPr>
          <w:rFonts w:ascii="Tahoma" w:hAnsi="Tahoma" w:cs="Tahoma"/>
          <w:color w:val="auto"/>
          <w:sz w:val="20"/>
          <w:szCs w:val="20"/>
        </w:rPr>
        <w:t xml:space="preserve">           7.2.3.  v</w:t>
      </w:r>
      <w:r w:rsidR="002A45D8">
        <w:rPr>
          <w:rFonts w:ascii="Tahoma" w:hAnsi="Tahoma" w:cs="Tahoma"/>
          <w:color w:val="auto"/>
          <w:sz w:val="20"/>
          <w:szCs w:val="20"/>
        </w:rPr>
        <w:t>zdušné VN elektrické vedenie 22 kV – 10 m na každú stranu od krajného vodiča.</w:t>
      </w:r>
    </w:p>
    <w:p w:rsidR="00052F9C" w:rsidRDefault="002A45D8">
      <w:pPr>
        <w:widowControl w:val="0"/>
        <w:spacing w:before="120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ab/>
        <w:t>7.2.4.  10 m od konštrukcie trafostanice z VN na NN</w:t>
      </w:r>
    </w:p>
    <w:p w:rsidR="00052F9C" w:rsidRDefault="00052F9C">
      <w:pPr>
        <w:widowControl w:val="0"/>
        <w:spacing w:before="120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</w:p>
    <w:p w:rsidR="00F80661" w:rsidRDefault="00F80661">
      <w:pPr>
        <w:widowControl w:val="0"/>
        <w:spacing w:before="120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</w:p>
    <w:p w:rsidR="000E05D5" w:rsidRDefault="000E05D5">
      <w:pPr>
        <w:widowControl w:val="0"/>
        <w:spacing w:before="120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</w:p>
    <w:p w:rsidR="00052F9C" w:rsidRDefault="002A45D8" w:rsidP="00563125">
      <w:pPr>
        <w:widowControl w:val="0"/>
        <w:spacing w:before="120"/>
        <w:ind w:left="709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>Ochranné pásma plynárenských zariadení v zmysle zákona 251/2012 Z.z.</w:t>
      </w:r>
      <w:r w:rsidR="00563125" w:rsidRPr="00563125">
        <w:rPr>
          <w:rFonts w:ascii="Tahoma" w:hAnsi="Tahoma" w:cs="Tahoma"/>
          <w:color w:val="auto"/>
          <w:sz w:val="20"/>
          <w:szCs w:val="20"/>
        </w:rPr>
        <w:t xml:space="preserve"> </w:t>
      </w:r>
      <w:r w:rsidR="00563125">
        <w:rPr>
          <w:rFonts w:ascii="Tahoma" w:hAnsi="Tahoma" w:cs="Tahoma"/>
          <w:color w:val="auto"/>
          <w:sz w:val="20"/>
          <w:szCs w:val="20"/>
        </w:rPr>
        <w:t>o energetike a o zmene a doplnení niektorých zákonov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="00563125">
        <w:rPr>
          <w:rFonts w:ascii="Tahoma" w:hAnsi="Tahoma" w:cs="Tahoma"/>
          <w:color w:val="auto"/>
          <w:sz w:val="20"/>
          <w:szCs w:val="20"/>
        </w:rPr>
        <w:t xml:space="preserve">- </w:t>
      </w:r>
      <w:r>
        <w:rPr>
          <w:rFonts w:ascii="Tahoma" w:hAnsi="Tahoma" w:cs="Tahoma"/>
          <w:color w:val="auto"/>
          <w:sz w:val="20"/>
          <w:szCs w:val="20"/>
        </w:rPr>
        <w:t>§</w:t>
      </w:r>
      <w:r w:rsidR="00F80661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79</w:t>
      </w:r>
      <w:r w:rsidR="006C486E">
        <w:rPr>
          <w:rFonts w:ascii="Tahoma" w:hAnsi="Tahoma" w:cs="Tahoma"/>
          <w:color w:val="auto"/>
          <w:sz w:val="20"/>
          <w:szCs w:val="20"/>
        </w:rPr>
        <w:t xml:space="preserve"> a predovšetkým</w:t>
      </w:r>
    </w:p>
    <w:p w:rsidR="00052F9C" w:rsidRDefault="002A45D8">
      <w:pPr>
        <w:widowControl w:val="0"/>
        <w:spacing w:before="120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ab/>
        <w:t xml:space="preserve">7.2.5.   </w:t>
      </w:r>
      <w:r w:rsidR="00AE256F"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="00AE256F">
        <w:rPr>
          <w:rFonts w:ascii="Tahoma" w:hAnsi="Tahoma" w:cs="Tahoma"/>
          <w:color w:val="auto"/>
          <w:sz w:val="20"/>
          <w:szCs w:val="20"/>
        </w:rPr>
        <w:t xml:space="preserve">  </w:t>
      </w:r>
      <w:r>
        <w:rPr>
          <w:rFonts w:ascii="Tahoma" w:hAnsi="Tahoma" w:cs="Tahoma"/>
          <w:color w:val="auto"/>
          <w:sz w:val="20"/>
          <w:szCs w:val="20"/>
        </w:rPr>
        <w:t>- 4 m pre plynovod s menovitou svetlosťou do 200 mm</w:t>
      </w:r>
    </w:p>
    <w:p w:rsidR="00AE256F" w:rsidRDefault="00AE256F" w:rsidP="00AE256F">
      <w:pPr>
        <w:widowControl w:val="0"/>
        <w:spacing w:before="120"/>
        <w:ind w:left="1701" w:hanging="1418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                   </w:t>
      </w:r>
      <w:r>
        <w:rPr>
          <w:rFonts w:ascii="Tahoma" w:hAnsi="Tahoma" w:cs="Tahoma"/>
          <w:color w:val="auto"/>
          <w:sz w:val="20"/>
          <w:szCs w:val="20"/>
        </w:rPr>
        <w:tab/>
        <w:t xml:space="preserve">- </w:t>
      </w:r>
      <w:r w:rsidR="002A45D8">
        <w:rPr>
          <w:rFonts w:ascii="Tahoma" w:hAnsi="Tahoma" w:cs="Tahoma"/>
          <w:color w:val="auto"/>
          <w:sz w:val="20"/>
          <w:szCs w:val="20"/>
        </w:rPr>
        <w:t>8 m pre plynovod s menovitou svetlosťou od 201 mm do 500 mm</w:t>
      </w:r>
      <w:r w:rsidR="00DC4E33">
        <w:rPr>
          <w:color w:val="auto"/>
        </w:rPr>
        <w:t xml:space="preserve"> </w:t>
      </w:r>
    </w:p>
    <w:p w:rsidR="00052F9C" w:rsidRPr="00AE256F" w:rsidRDefault="00AE256F" w:rsidP="00AE256F">
      <w:pPr>
        <w:widowControl w:val="0"/>
        <w:spacing w:before="120"/>
        <w:ind w:left="1701" w:hanging="1418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 w:rsidRPr="00AE256F">
        <w:rPr>
          <w:rFonts w:ascii="Tahoma" w:hAnsi="Tahoma" w:cs="Tahoma"/>
          <w:color w:val="auto"/>
          <w:sz w:val="20"/>
          <w:szCs w:val="20"/>
        </w:rPr>
        <w:t xml:space="preserve">- 12 m </w:t>
      </w:r>
      <w:r w:rsidR="002A45D8" w:rsidRPr="00AE256F">
        <w:rPr>
          <w:rFonts w:ascii="Tahoma" w:hAnsi="Tahoma" w:cs="Tahoma"/>
          <w:color w:val="auto"/>
          <w:sz w:val="20"/>
          <w:szCs w:val="20"/>
        </w:rPr>
        <w:t>pre plynovod s menovitou svetlosťou od 501 mm do 700 mm</w:t>
      </w:r>
    </w:p>
    <w:p w:rsidR="00052F9C" w:rsidRDefault="002A45D8">
      <w:pPr>
        <w:widowControl w:val="0"/>
        <w:spacing w:before="120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 w:rsidR="00AE256F">
        <w:rPr>
          <w:rFonts w:ascii="Tahoma" w:hAnsi="Tahoma" w:cs="Tahoma"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color w:val="auto"/>
          <w:sz w:val="20"/>
          <w:szCs w:val="20"/>
        </w:rPr>
        <w:t>- 50 m  pre plynovod s menovitou svetlosťou nad 700 mm</w:t>
      </w:r>
    </w:p>
    <w:p w:rsidR="00052F9C" w:rsidRDefault="002A45D8">
      <w:pPr>
        <w:widowControl w:val="0"/>
        <w:spacing w:before="120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 w:rsidR="00AE256F">
        <w:rPr>
          <w:rFonts w:ascii="Tahoma" w:hAnsi="Tahoma" w:cs="Tahoma"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color w:val="auto"/>
          <w:sz w:val="20"/>
          <w:szCs w:val="20"/>
        </w:rPr>
        <w:t xml:space="preserve">-  1 m pre plynovod, ktorým sa rozvádza plyn na zastavovanom území obce s prevádzkovým </w:t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  <w:t xml:space="preserve">   </w:t>
      </w:r>
      <w:r w:rsidR="00AE256F">
        <w:rPr>
          <w:rFonts w:ascii="Tahoma" w:hAnsi="Tahoma" w:cs="Tahoma"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color w:val="auto"/>
          <w:sz w:val="20"/>
          <w:szCs w:val="20"/>
        </w:rPr>
        <w:t>tlakom nižším ako 0,4 MPa</w:t>
      </w:r>
    </w:p>
    <w:p w:rsidR="00052F9C" w:rsidRDefault="002A45D8">
      <w:pPr>
        <w:widowControl w:val="0"/>
        <w:spacing w:before="120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 w:rsidR="00AE256F">
        <w:rPr>
          <w:rFonts w:ascii="Tahoma" w:hAnsi="Tahoma" w:cs="Tahoma"/>
          <w:color w:val="auto"/>
          <w:sz w:val="20"/>
          <w:szCs w:val="20"/>
        </w:rPr>
        <w:t xml:space="preserve">    </w:t>
      </w:r>
      <w:r>
        <w:rPr>
          <w:rFonts w:ascii="Tahoma" w:hAnsi="Tahoma" w:cs="Tahoma"/>
          <w:color w:val="auto"/>
          <w:sz w:val="20"/>
          <w:szCs w:val="20"/>
        </w:rPr>
        <w:t>-  8 m pre technologické objekty</w:t>
      </w:r>
    </w:p>
    <w:p w:rsidR="00052F9C" w:rsidRDefault="002A45D8" w:rsidP="00563125">
      <w:pPr>
        <w:widowControl w:val="0"/>
        <w:spacing w:before="120"/>
        <w:ind w:left="709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 xml:space="preserve">Bezpečnostné pásmo v zmysle zákona 251/2012 Z.z. </w:t>
      </w:r>
      <w:r w:rsidR="00563125">
        <w:rPr>
          <w:rFonts w:ascii="Tahoma" w:hAnsi="Tahoma" w:cs="Tahoma"/>
          <w:color w:val="auto"/>
          <w:sz w:val="20"/>
          <w:szCs w:val="20"/>
        </w:rPr>
        <w:t xml:space="preserve">o energetike a o zmene a doplnení niektorých zákonov - </w:t>
      </w:r>
      <w:r>
        <w:rPr>
          <w:rFonts w:ascii="Tahoma" w:hAnsi="Tahoma" w:cs="Tahoma"/>
          <w:color w:val="auto"/>
          <w:sz w:val="20"/>
          <w:szCs w:val="20"/>
        </w:rPr>
        <w:t>§</w:t>
      </w:r>
      <w:r w:rsidR="004E1C92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80</w:t>
      </w:r>
      <w:r w:rsidR="006C486E">
        <w:rPr>
          <w:rFonts w:ascii="Tahoma" w:hAnsi="Tahoma" w:cs="Tahoma"/>
          <w:color w:val="auto"/>
          <w:sz w:val="20"/>
          <w:szCs w:val="20"/>
        </w:rPr>
        <w:t xml:space="preserve"> a predovšetkým</w:t>
      </w:r>
    </w:p>
    <w:p w:rsidR="00052F9C" w:rsidRDefault="002A45D8">
      <w:pPr>
        <w:widowControl w:val="0"/>
        <w:spacing w:before="120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ab/>
        <w:t xml:space="preserve">- </w:t>
      </w:r>
      <w:r w:rsidR="00355B39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10 m pri plynovodoch s tlakom nižším ako 0,4 MPa vo voľnom priestranstve a nezastavanom území</w:t>
      </w:r>
    </w:p>
    <w:p w:rsidR="00052F9C" w:rsidRDefault="002A45D8">
      <w:pPr>
        <w:widowControl w:val="0"/>
        <w:spacing w:before="120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ab/>
        <w:t>-  20 m pri plynovodoch s tlakom od 0,4 MPa do 4,0 MPa a s menovitou svetlosťou do 350 mm</w:t>
      </w:r>
    </w:p>
    <w:p w:rsidR="00052F9C" w:rsidRDefault="002A45D8">
      <w:pPr>
        <w:widowControl w:val="0"/>
        <w:spacing w:before="120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ab/>
        <w:t>-  50 m pri plynovodoch s tlakom od 0,4 MPa do 4,0 MPa a s menovitou svetlosťou nad 350 mm</w:t>
      </w:r>
    </w:p>
    <w:p w:rsidR="00052F9C" w:rsidRDefault="002A45D8">
      <w:pPr>
        <w:widowControl w:val="0"/>
        <w:spacing w:before="120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ab/>
        <w:t>-  100 m pri plynovodoch s tlakom nad 4,0 MPa  a s menovitou svetlosťou do 300 mm</w:t>
      </w:r>
    </w:p>
    <w:p w:rsidR="00052F9C" w:rsidRDefault="002A45D8">
      <w:pPr>
        <w:widowControl w:val="0"/>
        <w:spacing w:before="120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bookmarkStart w:id="16" w:name="__DdeLink__1191_1277802742"/>
      <w:r>
        <w:rPr>
          <w:rFonts w:ascii="Tahoma" w:hAnsi="Tahoma" w:cs="Tahoma"/>
          <w:color w:val="auto"/>
          <w:sz w:val="20"/>
          <w:szCs w:val="20"/>
        </w:rPr>
        <w:t>-  150 m pri plynovodoch s tlakom nad 4,0 MPa  a s menovitou svetlosťou do 500 mm</w:t>
      </w:r>
      <w:bookmarkEnd w:id="16"/>
    </w:p>
    <w:p w:rsidR="00355B39" w:rsidRDefault="002A45D8">
      <w:pPr>
        <w:widowControl w:val="0"/>
        <w:spacing w:before="120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ab/>
        <w:t>-  200 m pri plynovodoch s tlakom nad 4,0 MPa  a s menovitou svetlosťou nad 500 mm</w:t>
      </w:r>
    </w:p>
    <w:p w:rsidR="00052F9C" w:rsidRDefault="00355B39" w:rsidP="00355B39">
      <w:pPr>
        <w:widowControl w:val="0"/>
        <w:spacing w:before="120"/>
        <w:ind w:firstLine="709"/>
        <w:jc w:val="both"/>
        <w:textAlignment w:val="baseline"/>
        <w:rPr>
          <w:color w:val="auto"/>
        </w:rPr>
      </w:pPr>
      <w:r w:rsidRPr="00355B39">
        <w:rPr>
          <w:b/>
          <w:color w:val="auto"/>
        </w:rPr>
        <w:t xml:space="preserve">- </w:t>
      </w:r>
      <w:r>
        <w:rPr>
          <w:b/>
          <w:color w:val="auto"/>
        </w:rPr>
        <w:t xml:space="preserve"> </w:t>
      </w:r>
      <w:r w:rsidR="002A45D8">
        <w:rPr>
          <w:rFonts w:ascii="Tahoma" w:hAnsi="Tahoma" w:cs="Tahoma"/>
          <w:color w:val="auto"/>
          <w:sz w:val="20"/>
          <w:szCs w:val="20"/>
        </w:rPr>
        <w:t>50 m pri regulačných staniciach, filtračných staniciach, armatúrnych uzloch</w:t>
      </w:r>
    </w:p>
    <w:p w:rsidR="00052F9C" w:rsidRDefault="00052F9C">
      <w:pPr>
        <w:widowControl w:val="0"/>
        <w:spacing w:before="120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</w:p>
    <w:p w:rsidR="00052F9C" w:rsidRDefault="002A45D8" w:rsidP="00563125">
      <w:pPr>
        <w:widowControl w:val="0"/>
        <w:spacing w:before="120"/>
        <w:ind w:firstLine="567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>Ochranné pásmo anódového uzemnenia</w:t>
      </w:r>
    </w:p>
    <w:p w:rsidR="00052F9C" w:rsidRDefault="002A45D8">
      <w:pPr>
        <w:widowControl w:val="0"/>
        <w:spacing w:before="120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ab/>
        <w:t>-  150 m v extraviláne</w:t>
      </w:r>
    </w:p>
    <w:p w:rsidR="00052F9C" w:rsidRDefault="002A45D8">
      <w:pPr>
        <w:widowControl w:val="0"/>
        <w:spacing w:before="120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ab/>
        <w:t xml:space="preserve">- </w:t>
      </w:r>
      <w:r w:rsidR="004E1C92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40 m v intraviláne</w:t>
      </w:r>
    </w:p>
    <w:p w:rsidR="00052F9C" w:rsidRDefault="002A45D8" w:rsidP="00563125">
      <w:pPr>
        <w:widowControl w:val="0"/>
        <w:spacing w:before="120"/>
        <w:ind w:firstLine="567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>Súbehy a križovania inžinierskych sietí navrhovať podľa STN 73 6005.</w:t>
      </w:r>
    </w:p>
    <w:p w:rsidR="00052F9C" w:rsidRDefault="00052F9C">
      <w:pPr>
        <w:widowControl w:val="0"/>
        <w:spacing w:before="120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</w:p>
    <w:p w:rsidR="000E05D5" w:rsidRPr="000E05D5" w:rsidRDefault="002A45D8" w:rsidP="000E05D5">
      <w:pPr>
        <w:pStyle w:val="Odsekzoznamu"/>
        <w:widowControl w:val="0"/>
        <w:numPr>
          <w:ilvl w:val="1"/>
          <w:numId w:val="4"/>
        </w:numPr>
        <w:spacing w:before="120"/>
        <w:ind w:left="567" w:hanging="567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 w:rsidRPr="000E05D5">
        <w:rPr>
          <w:rFonts w:ascii="Tahoma" w:hAnsi="Tahoma" w:cs="Tahoma"/>
          <w:color w:val="000000" w:themeColor="text1"/>
          <w:sz w:val="20"/>
          <w:szCs w:val="20"/>
        </w:rPr>
        <w:t xml:space="preserve">Ochranné pásma v zmysle zákona č. </w:t>
      </w:r>
      <w:r w:rsidR="002B3E34" w:rsidRPr="000E05D5">
        <w:rPr>
          <w:rFonts w:ascii="Tahoma" w:hAnsi="Tahoma" w:cs="Tahoma"/>
          <w:color w:val="000000" w:themeColor="text1"/>
          <w:sz w:val="20"/>
          <w:szCs w:val="20"/>
        </w:rPr>
        <w:t>364/2004</w:t>
      </w:r>
      <w:r w:rsidRPr="000E05D5">
        <w:rPr>
          <w:rFonts w:ascii="Tahoma" w:hAnsi="Tahoma" w:cs="Tahoma"/>
          <w:color w:val="000000" w:themeColor="text1"/>
          <w:sz w:val="20"/>
          <w:szCs w:val="20"/>
        </w:rPr>
        <w:t xml:space="preserve"> Z.z. </w:t>
      </w:r>
      <w:r w:rsidR="00E92CB3" w:rsidRPr="000E05D5">
        <w:rPr>
          <w:rFonts w:ascii="Tahoma" w:hAnsi="Tahoma" w:cs="Tahoma"/>
          <w:color w:val="000000" w:themeColor="text1"/>
          <w:sz w:val="20"/>
          <w:szCs w:val="20"/>
        </w:rPr>
        <w:t xml:space="preserve">o vodách a o zmene zákona Slovenskej národnej rady       č. </w:t>
      </w:r>
      <w:hyperlink r:id="rId8" w:tooltip="Odkaz na predpis alebo ustanovenie" w:history="1">
        <w:r w:rsidR="00E92CB3" w:rsidRPr="000E05D5">
          <w:rPr>
            <w:rFonts w:ascii="Tahoma" w:hAnsi="Tahoma" w:cs="Tahoma"/>
            <w:bCs/>
            <w:color w:val="000000" w:themeColor="text1"/>
            <w:sz w:val="20"/>
            <w:szCs w:val="20"/>
          </w:rPr>
          <w:t>372/1990 Zb.</w:t>
        </w:r>
      </w:hyperlink>
      <w:r w:rsidR="00E92CB3" w:rsidRPr="000E05D5">
        <w:rPr>
          <w:rFonts w:ascii="Tahoma" w:hAnsi="Tahoma" w:cs="Tahoma"/>
          <w:color w:val="000000" w:themeColor="text1"/>
          <w:sz w:val="20"/>
          <w:szCs w:val="20"/>
        </w:rPr>
        <w:t xml:space="preserve"> o priestupkoch v znení neskorších predpisov (vodný zákon) v znení neskorších predpisov</w:t>
      </w:r>
      <w:r w:rsidR="000E05D5">
        <w:rPr>
          <w:rFonts w:ascii="Tahoma" w:hAnsi="Tahoma" w:cs="Tahoma"/>
          <w:color w:val="000000" w:themeColor="text1"/>
          <w:sz w:val="20"/>
          <w:szCs w:val="20"/>
        </w:rPr>
        <w:t xml:space="preserve"> a</w:t>
      </w:r>
      <w:r w:rsidR="000E05D5" w:rsidRPr="000E05D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0E05D5" w:rsidRPr="000E05D5" w:rsidRDefault="000E05D5" w:rsidP="000E05D5">
      <w:pPr>
        <w:pStyle w:val="Odsekzoznamu"/>
        <w:widowControl w:val="0"/>
        <w:spacing w:before="120"/>
        <w:ind w:left="567"/>
        <w:jc w:val="both"/>
        <w:textAlignment w:val="baseline"/>
        <w:rPr>
          <w:rFonts w:ascii="Tahoma" w:hAnsi="Tahoma" w:cs="Tahoma"/>
          <w:color w:val="auto"/>
          <w:sz w:val="12"/>
          <w:szCs w:val="20"/>
        </w:rPr>
      </w:pPr>
    </w:p>
    <w:p w:rsidR="00052F9C" w:rsidRPr="000E05D5" w:rsidRDefault="000E05D5" w:rsidP="000E05D5">
      <w:pPr>
        <w:pStyle w:val="Odsekzoznamu"/>
        <w:widowControl w:val="0"/>
        <w:spacing w:before="120"/>
        <w:ind w:left="993" w:hanging="284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 w:rsidRPr="000E05D5">
        <w:rPr>
          <w:rFonts w:ascii="Helvetica" w:hAnsi="Helvetica"/>
          <w:color w:val="494949"/>
          <w:sz w:val="19"/>
          <w:szCs w:val="19"/>
        </w:rPr>
        <w:t xml:space="preserve"> </w:t>
      </w:r>
      <w:r w:rsidR="002A45D8" w:rsidRPr="000E05D5">
        <w:rPr>
          <w:rFonts w:ascii="Tahoma" w:hAnsi="Tahoma" w:cs="Tahoma"/>
          <w:color w:val="000000" w:themeColor="text1"/>
          <w:sz w:val="20"/>
          <w:szCs w:val="20"/>
        </w:rPr>
        <w:t xml:space="preserve">-  </w:t>
      </w:r>
      <w:r w:rsidR="00E92CB3" w:rsidRPr="000E05D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A45D8" w:rsidRPr="000E05D5">
        <w:rPr>
          <w:rFonts w:ascii="Tahoma" w:hAnsi="Tahoma" w:cs="Tahoma"/>
          <w:color w:val="000000" w:themeColor="text1"/>
          <w:sz w:val="20"/>
          <w:szCs w:val="20"/>
        </w:rPr>
        <w:t>pozemky do 10 m od brehovej čiary pri vodohospodársky významných tokoch – rieka Poprad, rieka</w:t>
      </w:r>
      <w:r w:rsidR="002A45D8" w:rsidRPr="000E05D5">
        <w:rPr>
          <w:rFonts w:ascii="Tahoma" w:hAnsi="Tahoma" w:cs="Tahoma"/>
          <w:color w:val="auto"/>
          <w:sz w:val="20"/>
          <w:szCs w:val="20"/>
        </w:rPr>
        <w:t xml:space="preserve"> Biela</w:t>
      </w:r>
    </w:p>
    <w:p w:rsidR="00052F9C" w:rsidRDefault="002A45D8" w:rsidP="000E05D5">
      <w:pPr>
        <w:widowControl w:val="0"/>
        <w:spacing w:before="120"/>
        <w:ind w:left="993" w:hanging="284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-  </w:t>
      </w:r>
      <w:r w:rsidR="00E92CB3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 5 m od brehovej čiary pri drobných tokoch – potôčik pretekajúci cez obec – bývalý náhon na obecný mlyn</w:t>
      </w:r>
    </w:p>
    <w:p w:rsidR="00052F9C" w:rsidRDefault="002A45D8" w:rsidP="000E05D5">
      <w:pPr>
        <w:widowControl w:val="0"/>
        <w:tabs>
          <w:tab w:val="left" w:pos="1418"/>
        </w:tabs>
        <w:spacing w:before="120"/>
        <w:ind w:left="993" w:hanging="284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- </w:t>
      </w:r>
      <w:r w:rsidR="00E92CB3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 50 m od oplotenia ČOV - pásmo hygienickej ochrany (PHO) čisti</w:t>
      </w:r>
      <w:r w:rsidR="006C486E">
        <w:rPr>
          <w:rFonts w:ascii="Tahoma" w:hAnsi="Tahoma" w:cs="Tahoma"/>
          <w:color w:val="auto"/>
          <w:sz w:val="20"/>
          <w:szCs w:val="20"/>
        </w:rPr>
        <w:t>arne</w:t>
      </w:r>
      <w:r>
        <w:rPr>
          <w:rFonts w:ascii="Tahoma" w:hAnsi="Tahoma" w:cs="Tahoma"/>
          <w:color w:val="auto"/>
          <w:sz w:val="20"/>
          <w:szCs w:val="20"/>
        </w:rPr>
        <w:t xml:space="preserve"> odpadových vôd</w:t>
      </w:r>
    </w:p>
    <w:p w:rsidR="00052F9C" w:rsidRDefault="002A45D8" w:rsidP="00355B39">
      <w:pPr>
        <w:widowControl w:val="0"/>
        <w:tabs>
          <w:tab w:val="left" w:pos="1560"/>
        </w:tabs>
        <w:spacing w:before="120"/>
        <w:ind w:left="1224" w:hanging="1224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>7.</w:t>
      </w:r>
      <w:r w:rsidR="00355B39">
        <w:rPr>
          <w:rFonts w:ascii="Tahoma" w:hAnsi="Tahoma" w:cs="Tahoma"/>
          <w:color w:val="auto"/>
          <w:sz w:val="20"/>
          <w:szCs w:val="20"/>
        </w:rPr>
        <w:t>4</w:t>
      </w:r>
      <w:r>
        <w:rPr>
          <w:rFonts w:ascii="Tahoma" w:hAnsi="Tahoma" w:cs="Tahoma"/>
          <w:color w:val="auto"/>
          <w:sz w:val="20"/>
          <w:szCs w:val="20"/>
        </w:rPr>
        <w:t xml:space="preserve">. </w:t>
      </w:r>
      <w:r w:rsidR="00355B39">
        <w:rPr>
          <w:rFonts w:ascii="Tahoma" w:hAnsi="Tahoma" w:cs="Tahoma"/>
          <w:color w:val="auto"/>
          <w:sz w:val="20"/>
          <w:szCs w:val="20"/>
        </w:rPr>
        <w:t xml:space="preserve">  </w:t>
      </w:r>
      <w:r>
        <w:rPr>
          <w:rFonts w:ascii="Tahoma" w:hAnsi="Tahoma" w:cs="Tahoma"/>
          <w:color w:val="auto"/>
          <w:sz w:val="20"/>
          <w:szCs w:val="20"/>
        </w:rPr>
        <w:t>Ochranné pásmo cintorínov – 50 m od oplotenia.</w:t>
      </w:r>
    </w:p>
    <w:p w:rsidR="00052F9C" w:rsidRDefault="00355B39" w:rsidP="00355B39">
      <w:pPr>
        <w:widowControl w:val="0"/>
        <w:spacing w:before="120"/>
        <w:ind w:left="792" w:hanging="792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>7.5</w:t>
      </w:r>
      <w:r w:rsidR="002A45D8">
        <w:rPr>
          <w:rFonts w:ascii="Tahoma" w:hAnsi="Tahoma" w:cs="Tahoma"/>
          <w:color w:val="auto"/>
          <w:sz w:val="20"/>
          <w:szCs w:val="20"/>
        </w:rPr>
        <w:t xml:space="preserve">. </w:t>
      </w:r>
      <w:r>
        <w:rPr>
          <w:rFonts w:ascii="Tahoma" w:hAnsi="Tahoma" w:cs="Tahoma"/>
          <w:color w:val="auto"/>
          <w:sz w:val="20"/>
          <w:szCs w:val="20"/>
        </w:rPr>
        <w:t xml:space="preserve">  </w:t>
      </w:r>
      <w:r w:rsidR="002A45D8">
        <w:rPr>
          <w:rFonts w:ascii="Tahoma" w:hAnsi="Tahoma" w:cs="Tahoma"/>
          <w:color w:val="auto"/>
          <w:sz w:val="20"/>
          <w:szCs w:val="20"/>
        </w:rPr>
        <w:t>Chránené územia</w:t>
      </w:r>
    </w:p>
    <w:p w:rsidR="00052F9C" w:rsidRDefault="00355B39" w:rsidP="00355B39">
      <w:pPr>
        <w:widowControl w:val="0"/>
        <w:tabs>
          <w:tab w:val="left" w:pos="1418"/>
        </w:tabs>
        <w:spacing w:before="120"/>
        <w:ind w:left="1224" w:hanging="515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>7.5</w:t>
      </w:r>
      <w:r w:rsidR="002A45D8">
        <w:rPr>
          <w:rFonts w:ascii="Tahoma" w:hAnsi="Tahoma" w:cs="Tahoma"/>
          <w:color w:val="auto"/>
          <w:sz w:val="20"/>
          <w:szCs w:val="20"/>
        </w:rPr>
        <w:t>.1. Ochrana prírody a krajiny:</w:t>
      </w:r>
    </w:p>
    <w:p w:rsidR="00052F9C" w:rsidRDefault="002A45D8">
      <w:pPr>
        <w:widowControl w:val="0"/>
        <w:spacing w:before="120"/>
        <w:jc w:val="both"/>
        <w:textAlignment w:val="baseline"/>
      </w:pPr>
      <w:r>
        <w:rPr>
          <w:rFonts w:ascii="Tahoma" w:hAnsi="Tahoma" w:cs="Tahoma"/>
          <w:color w:val="auto"/>
          <w:sz w:val="20"/>
          <w:szCs w:val="20"/>
        </w:rPr>
        <w:tab/>
        <w:t xml:space="preserve">Do katastrálneho územia obce nezasahuje chránené územie národnej siete chránených území vyhlásené </w:t>
      </w:r>
      <w:r>
        <w:rPr>
          <w:rFonts w:ascii="Tahoma" w:hAnsi="Tahoma" w:cs="Tahoma"/>
          <w:color w:val="auto"/>
          <w:sz w:val="20"/>
          <w:szCs w:val="20"/>
        </w:rPr>
        <w:tab/>
        <w:t xml:space="preserve">podľa zákona OpaK a do katastrálneho územia obce nezasahuje ani žiadne chránené územie z európskej </w:t>
      </w:r>
      <w:r>
        <w:rPr>
          <w:rFonts w:ascii="Tahoma" w:hAnsi="Tahoma" w:cs="Tahoma"/>
          <w:color w:val="auto"/>
          <w:sz w:val="20"/>
          <w:szCs w:val="20"/>
        </w:rPr>
        <w:tab/>
        <w:t xml:space="preserve">sústavy chránených území – NATURA 2000. V katastrálnom území obce Bušovce platí  t.č. 1. stupeň </w:t>
      </w:r>
      <w:r>
        <w:rPr>
          <w:rFonts w:ascii="Tahoma" w:hAnsi="Tahoma" w:cs="Tahoma"/>
          <w:color w:val="auto"/>
          <w:sz w:val="20"/>
          <w:szCs w:val="20"/>
        </w:rPr>
        <w:tab/>
        <w:t>územnej ochrany podľa zákona OpaK.</w:t>
      </w:r>
    </w:p>
    <w:p w:rsidR="000E05D5" w:rsidRDefault="000E05D5">
      <w:pPr>
        <w:widowControl w:val="0"/>
        <w:spacing w:before="120"/>
        <w:ind w:left="1730" w:hanging="312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</w:p>
    <w:p w:rsidR="00052F9C" w:rsidRDefault="002A45D8" w:rsidP="000E05D5">
      <w:pPr>
        <w:widowControl w:val="0"/>
        <w:numPr>
          <w:ilvl w:val="0"/>
          <w:numId w:val="4"/>
        </w:numPr>
        <w:tabs>
          <w:tab w:val="left" w:pos="851"/>
          <w:tab w:val="left" w:pos="2127"/>
        </w:tabs>
        <w:spacing w:before="240"/>
        <w:ind w:left="357" w:hanging="357"/>
        <w:jc w:val="both"/>
        <w:textAlignment w:val="baseline"/>
        <w:rPr>
          <w:color w:val="auto"/>
        </w:rPr>
      </w:pPr>
      <w:r>
        <w:rPr>
          <w:rFonts w:ascii="Tahoma" w:hAnsi="Tahoma" w:cs="Tahoma"/>
          <w:b/>
          <w:bCs/>
          <w:color w:val="auto"/>
          <w:sz w:val="22"/>
          <w:szCs w:val="22"/>
        </w:rPr>
        <w:t>Plochy pre verejnoprospešné stavby, na vykonávanie delenia a sceľovania pozemkov, asanáciu a na chránené časti krajiny.</w:t>
      </w:r>
    </w:p>
    <w:p w:rsidR="00052F9C" w:rsidRDefault="002A45D8" w:rsidP="000E05D5">
      <w:pPr>
        <w:widowControl w:val="0"/>
        <w:numPr>
          <w:ilvl w:val="1"/>
          <w:numId w:val="4"/>
        </w:numPr>
        <w:tabs>
          <w:tab w:val="left" w:pos="851"/>
        </w:tabs>
        <w:spacing w:before="120"/>
        <w:ind w:left="850" w:hanging="493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Na verejnoprospešné stavby sú určené funkčné plochy pre:</w:t>
      </w:r>
    </w:p>
    <w:p w:rsidR="00052F9C" w:rsidRDefault="002A45D8" w:rsidP="000E05D5">
      <w:pPr>
        <w:widowControl w:val="0"/>
        <w:numPr>
          <w:ilvl w:val="2"/>
          <w:numId w:val="4"/>
        </w:numPr>
        <w:tabs>
          <w:tab w:val="left" w:pos="1560"/>
        </w:tabs>
        <w:ind w:left="1560" w:hanging="709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rekonštrukciu cesty I / 77,</w:t>
      </w:r>
    </w:p>
    <w:p w:rsidR="00052F9C" w:rsidRDefault="002A45D8" w:rsidP="000E05D5">
      <w:pPr>
        <w:widowControl w:val="0"/>
        <w:numPr>
          <w:ilvl w:val="2"/>
          <w:numId w:val="4"/>
        </w:numPr>
        <w:tabs>
          <w:tab w:val="left" w:pos="1560"/>
        </w:tabs>
        <w:ind w:left="1560" w:hanging="709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rekonštrukciu cesty III / 3104,</w:t>
      </w:r>
    </w:p>
    <w:p w:rsidR="00052F9C" w:rsidRDefault="002A45D8" w:rsidP="000E05D5">
      <w:pPr>
        <w:widowControl w:val="0"/>
        <w:numPr>
          <w:ilvl w:val="2"/>
          <w:numId w:val="4"/>
        </w:numPr>
        <w:tabs>
          <w:tab w:val="left" w:pos="1560"/>
        </w:tabs>
        <w:ind w:left="1560" w:hanging="709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rekonštrukciu cesty III / 3105,</w:t>
      </w:r>
    </w:p>
    <w:p w:rsidR="00052F9C" w:rsidRDefault="002A45D8" w:rsidP="000E05D5">
      <w:pPr>
        <w:widowControl w:val="0"/>
        <w:numPr>
          <w:ilvl w:val="2"/>
          <w:numId w:val="4"/>
        </w:numPr>
        <w:tabs>
          <w:tab w:val="left" w:pos="1560"/>
        </w:tabs>
        <w:ind w:left="1560" w:hanging="709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rekonštrukciu a revitalizáciu železničnej trate,</w:t>
      </w:r>
    </w:p>
    <w:p w:rsidR="00052F9C" w:rsidRDefault="002A45D8" w:rsidP="000E05D5">
      <w:pPr>
        <w:widowControl w:val="0"/>
        <w:numPr>
          <w:ilvl w:val="2"/>
          <w:numId w:val="4"/>
        </w:numPr>
        <w:tabs>
          <w:tab w:val="left" w:pos="1560"/>
        </w:tabs>
        <w:ind w:left="1560" w:hanging="709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preložku cesty I / 77,</w:t>
      </w:r>
    </w:p>
    <w:p w:rsidR="00052F9C" w:rsidRDefault="002A45D8" w:rsidP="000E05D5">
      <w:pPr>
        <w:widowControl w:val="0"/>
        <w:numPr>
          <w:ilvl w:val="2"/>
          <w:numId w:val="4"/>
        </w:numPr>
        <w:tabs>
          <w:tab w:val="left" w:pos="1560"/>
        </w:tabs>
        <w:ind w:left="1560" w:hanging="709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výstavbu mosta cez rieku Poprad,</w:t>
      </w:r>
    </w:p>
    <w:p w:rsidR="00052F9C" w:rsidRDefault="002A45D8" w:rsidP="000E05D5">
      <w:pPr>
        <w:widowControl w:val="0"/>
        <w:numPr>
          <w:ilvl w:val="2"/>
          <w:numId w:val="4"/>
        </w:numPr>
        <w:tabs>
          <w:tab w:val="left" w:pos="1560"/>
        </w:tabs>
        <w:ind w:left="1560" w:hanging="709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navrhovanú cestnú sieť obecných komunikácií,</w:t>
      </w:r>
    </w:p>
    <w:p w:rsidR="00052F9C" w:rsidRDefault="002A45D8" w:rsidP="000E05D5">
      <w:pPr>
        <w:widowControl w:val="0"/>
        <w:numPr>
          <w:ilvl w:val="2"/>
          <w:numId w:val="4"/>
        </w:numPr>
        <w:tabs>
          <w:tab w:val="left" w:pos="1560"/>
        </w:tabs>
        <w:ind w:left="1560" w:hanging="709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pešie chodníky a cyklotrasy,</w:t>
      </w:r>
    </w:p>
    <w:p w:rsidR="00052F9C" w:rsidRDefault="002A45D8" w:rsidP="000E05D5">
      <w:pPr>
        <w:widowControl w:val="0"/>
        <w:numPr>
          <w:ilvl w:val="2"/>
          <w:numId w:val="4"/>
        </w:numPr>
        <w:tabs>
          <w:tab w:val="left" w:pos="1560"/>
        </w:tabs>
        <w:ind w:left="1560" w:hanging="709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parkovacie stojiská automobilov,</w:t>
      </w:r>
    </w:p>
    <w:p w:rsidR="00052F9C" w:rsidRDefault="002A45D8" w:rsidP="000E05D5">
      <w:pPr>
        <w:widowControl w:val="0"/>
        <w:numPr>
          <w:ilvl w:val="2"/>
          <w:numId w:val="4"/>
        </w:numPr>
        <w:tabs>
          <w:tab w:val="left" w:pos="1560"/>
        </w:tabs>
        <w:ind w:left="1560" w:hanging="709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úpravu vodných tokov,</w:t>
      </w:r>
    </w:p>
    <w:p w:rsidR="00052F9C" w:rsidRDefault="002A45D8" w:rsidP="000E05D5">
      <w:pPr>
        <w:widowControl w:val="0"/>
        <w:numPr>
          <w:ilvl w:val="2"/>
          <w:numId w:val="4"/>
        </w:numPr>
        <w:tabs>
          <w:tab w:val="left" w:pos="1560"/>
        </w:tabs>
        <w:ind w:left="1560" w:hanging="709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>rozšírenie obecného cintorína,</w:t>
      </w:r>
    </w:p>
    <w:p w:rsidR="00052F9C" w:rsidRDefault="002A45D8" w:rsidP="000E05D5">
      <w:pPr>
        <w:widowControl w:val="0"/>
        <w:numPr>
          <w:ilvl w:val="2"/>
          <w:numId w:val="4"/>
        </w:numPr>
        <w:tabs>
          <w:tab w:val="left" w:pos="1560"/>
        </w:tabs>
        <w:ind w:left="1560" w:hanging="709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autobusové zastávky,</w:t>
      </w:r>
    </w:p>
    <w:p w:rsidR="00052F9C" w:rsidRDefault="002A45D8" w:rsidP="000E05D5">
      <w:pPr>
        <w:widowControl w:val="0"/>
        <w:numPr>
          <w:ilvl w:val="2"/>
          <w:numId w:val="4"/>
        </w:numPr>
        <w:tabs>
          <w:tab w:val="left" w:pos="1560"/>
        </w:tabs>
        <w:ind w:left="1560" w:hanging="709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regulácie toku Biela,</w:t>
      </w:r>
    </w:p>
    <w:p w:rsidR="00052F9C" w:rsidRDefault="002A45D8" w:rsidP="000E05D5">
      <w:pPr>
        <w:widowControl w:val="0"/>
        <w:numPr>
          <w:ilvl w:val="2"/>
          <w:numId w:val="4"/>
        </w:numPr>
        <w:tabs>
          <w:tab w:val="left" w:pos="1560"/>
        </w:tabs>
        <w:ind w:left="1560" w:hanging="709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odvodňovací rigol,</w:t>
      </w:r>
    </w:p>
    <w:p w:rsidR="00052F9C" w:rsidRDefault="002A45D8" w:rsidP="000E05D5">
      <w:pPr>
        <w:widowControl w:val="0"/>
        <w:numPr>
          <w:ilvl w:val="2"/>
          <w:numId w:val="4"/>
        </w:numPr>
        <w:tabs>
          <w:tab w:val="left" w:pos="1560"/>
        </w:tabs>
        <w:ind w:left="1560" w:hanging="709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výsadbu zelene všetkého druhu,</w:t>
      </w:r>
    </w:p>
    <w:p w:rsidR="00052F9C" w:rsidRDefault="002A45D8" w:rsidP="000E05D5">
      <w:pPr>
        <w:widowControl w:val="0"/>
        <w:numPr>
          <w:ilvl w:val="2"/>
          <w:numId w:val="4"/>
        </w:numPr>
        <w:tabs>
          <w:tab w:val="left" w:pos="1560"/>
        </w:tabs>
        <w:ind w:left="1560" w:hanging="709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navrhovanú výstavbu trafostaníc, elektrických rozvodov a telekomunikačných rozvodov v obci,</w:t>
      </w:r>
    </w:p>
    <w:p w:rsidR="00052F9C" w:rsidRDefault="002A45D8" w:rsidP="000E05D5">
      <w:pPr>
        <w:widowControl w:val="0"/>
        <w:numPr>
          <w:ilvl w:val="2"/>
          <w:numId w:val="4"/>
        </w:numPr>
        <w:tabs>
          <w:tab w:val="left" w:pos="1560"/>
        </w:tabs>
        <w:ind w:left="1560" w:hanging="709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navrhovanú kanalizačnú a vodovodnú sieť v obci,</w:t>
      </w:r>
    </w:p>
    <w:p w:rsidR="00052F9C" w:rsidRDefault="002A45D8" w:rsidP="000E05D5">
      <w:pPr>
        <w:widowControl w:val="0"/>
        <w:numPr>
          <w:ilvl w:val="2"/>
          <w:numId w:val="4"/>
        </w:numPr>
        <w:tabs>
          <w:tab w:val="left" w:pos="1560"/>
        </w:tabs>
        <w:ind w:left="1560" w:hanging="709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navrhovanú výstavbu plynofikačných rozvodov STL v obci,</w:t>
      </w:r>
    </w:p>
    <w:p w:rsidR="00052F9C" w:rsidRDefault="002A45D8" w:rsidP="000E05D5">
      <w:pPr>
        <w:widowControl w:val="0"/>
        <w:numPr>
          <w:ilvl w:val="2"/>
          <w:numId w:val="4"/>
        </w:numPr>
        <w:tabs>
          <w:tab w:val="left" w:pos="1560"/>
        </w:tabs>
        <w:ind w:left="1560" w:hanging="709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navrhovaný VTL plynovod a regulačnú stanicu VTL/STL v obci,</w:t>
      </w:r>
    </w:p>
    <w:p w:rsidR="00052F9C" w:rsidRDefault="002A45D8" w:rsidP="000E05D5">
      <w:pPr>
        <w:widowControl w:val="0"/>
        <w:numPr>
          <w:ilvl w:val="2"/>
          <w:numId w:val="4"/>
        </w:numPr>
        <w:tabs>
          <w:tab w:val="left" w:pos="1560"/>
        </w:tabs>
        <w:ind w:left="1560" w:hanging="709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>rozšírenie telekomunikačnej káblovej siete.</w:t>
      </w:r>
    </w:p>
    <w:p w:rsidR="00052F9C" w:rsidRDefault="002A45D8" w:rsidP="000E05D5">
      <w:pPr>
        <w:widowControl w:val="0"/>
        <w:numPr>
          <w:ilvl w:val="2"/>
          <w:numId w:val="4"/>
        </w:numPr>
        <w:tabs>
          <w:tab w:val="left" w:pos="1560"/>
        </w:tabs>
        <w:ind w:left="1560" w:hanging="709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>plochy asanácie bývalej hydinárskej farmy v lokalite Farské pole</w:t>
      </w:r>
    </w:p>
    <w:p w:rsidR="00052F9C" w:rsidRPr="00F0704C" w:rsidRDefault="00052F9C">
      <w:pPr>
        <w:widowControl w:val="0"/>
        <w:tabs>
          <w:tab w:val="left" w:pos="1560"/>
        </w:tabs>
        <w:ind w:left="1224"/>
        <w:jc w:val="both"/>
        <w:textAlignment w:val="baseline"/>
        <w:rPr>
          <w:rFonts w:ascii="Tahoma" w:hAnsi="Tahoma" w:cs="Tahoma"/>
          <w:color w:val="auto"/>
          <w:sz w:val="12"/>
          <w:szCs w:val="20"/>
        </w:rPr>
      </w:pPr>
    </w:p>
    <w:p w:rsidR="00052F9C" w:rsidRDefault="002A45D8" w:rsidP="000E05D5">
      <w:pPr>
        <w:widowControl w:val="0"/>
        <w:numPr>
          <w:ilvl w:val="0"/>
          <w:numId w:val="4"/>
        </w:numPr>
        <w:spacing w:before="240"/>
        <w:ind w:left="357" w:hanging="357"/>
        <w:jc w:val="both"/>
        <w:textAlignment w:val="baseline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Zoznam územných častí obce pre ktoré je potrebné obstarať a schváliť územný plán zóny, resp. obstarať územnoplánovacie podklady.</w:t>
      </w:r>
    </w:p>
    <w:p w:rsidR="00052F9C" w:rsidRDefault="002A45D8" w:rsidP="000E05D5">
      <w:pPr>
        <w:widowControl w:val="0"/>
        <w:numPr>
          <w:ilvl w:val="1"/>
          <w:numId w:val="4"/>
        </w:numPr>
        <w:tabs>
          <w:tab w:val="left" w:pos="851"/>
        </w:tabs>
        <w:spacing w:before="120"/>
        <w:ind w:left="850" w:hanging="493"/>
        <w:jc w:val="both"/>
        <w:textAlignment w:val="baseline"/>
        <w:rPr>
          <w:color w:val="auto"/>
        </w:rPr>
      </w:pPr>
      <w:r>
        <w:rPr>
          <w:rFonts w:ascii="Tahoma" w:hAnsi="Tahoma" w:cs="Tahoma"/>
          <w:bCs/>
          <w:iCs/>
          <w:color w:val="auto"/>
          <w:sz w:val="20"/>
          <w:szCs w:val="20"/>
        </w:rPr>
        <w:t>Centrálna obecná zóna (COZ). (z-1)</w:t>
      </w:r>
    </w:p>
    <w:p w:rsidR="00052F9C" w:rsidRDefault="002A45D8" w:rsidP="000E05D5">
      <w:pPr>
        <w:widowControl w:val="0"/>
        <w:numPr>
          <w:ilvl w:val="1"/>
          <w:numId w:val="4"/>
        </w:numPr>
        <w:tabs>
          <w:tab w:val="left" w:pos="851"/>
        </w:tabs>
        <w:spacing w:before="120"/>
        <w:ind w:left="850" w:hanging="493"/>
        <w:jc w:val="both"/>
        <w:textAlignment w:val="baseline"/>
        <w:rPr>
          <w:color w:val="auto"/>
        </w:rPr>
      </w:pPr>
      <w:r>
        <w:rPr>
          <w:rFonts w:ascii="Tahoma" w:hAnsi="Tahoma" w:cs="Tahoma"/>
          <w:bCs/>
          <w:iCs/>
          <w:color w:val="auto"/>
          <w:sz w:val="20"/>
          <w:szCs w:val="20"/>
        </w:rPr>
        <w:t>Dopravná štúdia na vybranú časť jestvujúcej cesty 1/77 v úseku COZ.</w:t>
      </w:r>
    </w:p>
    <w:p w:rsidR="00052F9C" w:rsidRDefault="002A45D8" w:rsidP="000E05D5">
      <w:pPr>
        <w:widowControl w:val="0"/>
        <w:numPr>
          <w:ilvl w:val="1"/>
          <w:numId w:val="4"/>
        </w:numPr>
        <w:tabs>
          <w:tab w:val="left" w:pos="851"/>
        </w:tabs>
        <w:spacing w:before="120"/>
        <w:ind w:left="850" w:hanging="493"/>
        <w:jc w:val="both"/>
        <w:textAlignment w:val="baseline"/>
        <w:rPr>
          <w:color w:val="auto"/>
        </w:rPr>
      </w:pPr>
      <w:r>
        <w:rPr>
          <w:rFonts w:ascii="Tahoma" w:hAnsi="Tahoma" w:cs="Tahoma"/>
          <w:bCs/>
          <w:iCs/>
          <w:color w:val="auto"/>
          <w:sz w:val="20"/>
          <w:szCs w:val="20"/>
        </w:rPr>
        <w:t>Plánovaná zóna rozvoja bývania v stavebných okrskoch č. 2, č. 3, č. 4, č. 5.</w:t>
      </w:r>
    </w:p>
    <w:p w:rsidR="00052F9C" w:rsidRDefault="002A45D8" w:rsidP="000E05D5">
      <w:pPr>
        <w:widowControl w:val="0"/>
        <w:numPr>
          <w:ilvl w:val="0"/>
          <w:numId w:val="4"/>
        </w:numPr>
        <w:spacing w:before="240"/>
        <w:ind w:left="357" w:hanging="357"/>
        <w:jc w:val="both"/>
        <w:textAlignment w:val="baseline"/>
        <w:rPr>
          <w:rFonts w:ascii="Tahoma" w:hAnsi="Tahoma" w:cs="Tahoma"/>
          <w:b/>
          <w:bCs/>
          <w:color w:val="auto"/>
          <w:sz w:val="22"/>
          <w:szCs w:val="22"/>
        </w:rPr>
      </w:pPr>
      <w:r>
        <w:rPr>
          <w:rFonts w:ascii="Tahoma" w:hAnsi="Tahoma" w:cs="Tahoma"/>
          <w:b/>
          <w:bCs/>
          <w:color w:val="auto"/>
          <w:sz w:val="22"/>
          <w:szCs w:val="22"/>
        </w:rPr>
        <w:t>Zoznam verejnoprospešných stavieb.</w:t>
      </w:r>
    </w:p>
    <w:p w:rsidR="00052F9C" w:rsidRDefault="002A45D8">
      <w:pPr>
        <w:tabs>
          <w:tab w:val="left" w:pos="426"/>
        </w:tabs>
        <w:spacing w:before="120"/>
        <w:ind w:left="426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Ako verejnoprospešné stavby na území obce Bušovce sa stanovujú:</w:t>
      </w:r>
    </w:p>
    <w:p w:rsidR="00052F9C" w:rsidRDefault="00052F9C">
      <w:pPr>
        <w:widowControl w:val="0"/>
        <w:tabs>
          <w:tab w:val="left" w:pos="709"/>
          <w:tab w:val="left" w:pos="993"/>
        </w:tabs>
        <w:ind w:left="360"/>
        <w:jc w:val="both"/>
        <w:textAlignment w:val="baseline"/>
        <w:rPr>
          <w:rFonts w:ascii="Tahoma" w:hAnsi="Tahoma" w:cs="Tahoma"/>
          <w:b/>
          <w:bCs/>
          <w:i/>
          <w:iCs/>
          <w:color w:val="auto"/>
          <w:sz w:val="20"/>
          <w:szCs w:val="20"/>
        </w:rPr>
      </w:pPr>
    </w:p>
    <w:p w:rsidR="00052F9C" w:rsidRDefault="00052F9C">
      <w:pPr>
        <w:widowControl w:val="0"/>
        <w:tabs>
          <w:tab w:val="left" w:pos="709"/>
          <w:tab w:val="left" w:pos="993"/>
        </w:tabs>
        <w:ind w:left="360"/>
        <w:jc w:val="both"/>
        <w:textAlignment w:val="baseline"/>
        <w:rPr>
          <w:rFonts w:ascii="Tahoma" w:hAnsi="Tahoma" w:cs="Tahoma"/>
          <w:b/>
          <w:bCs/>
          <w:i/>
          <w:iCs/>
          <w:color w:val="auto"/>
          <w:sz w:val="22"/>
          <w:szCs w:val="22"/>
        </w:rPr>
      </w:pPr>
    </w:p>
    <w:p w:rsidR="00052F9C" w:rsidRDefault="002A45D8">
      <w:pPr>
        <w:widowControl w:val="0"/>
        <w:tabs>
          <w:tab w:val="left" w:pos="709"/>
          <w:tab w:val="left" w:pos="993"/>
        </w:tabs>
        <w:ind w:left="360"/>
        <w:jc w:val="both"/>
        <w:textAlignment w:val="baseline"/>
        <w:rPr>
          <w:color w:val="auto"/>
        </w:rPr>
      </w:pPr>
      <w:r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 xml:space="preserve">Stavby občianskeho vybavenia pre verejnoprospešné služby: </w:t>
      </w:r>
      <w:r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ab/>
      </w:r>
    </w:p>
    <w:p w:rsidR="00052F9C" w:rsidRDefault="00052F9C">
      <w:pPr>
        <w:widowControl w:val="0"/>
        <w:tabs>
          <w:tab w:val="left" w:pos="709"/>
          <w:tab w:val="left" w:pos="993"/>
        </w:tabs>
        <w:ind w:left="360"/>
        <w:jc w:val="both"/>
        <w:textAlignment w:val="baseline"/>
        <w:rPr>
          <w:rFonts w:ascii="Tahoma" w:hAnsi="Tahoma" w:cs="Tahoma"/>
          <w:b/>
          <w:bCs/>
          <w:i/>
          <w:iCs/>
          <w:color w:val="auto"/>
          <w:sz w:val="22"/>
          <w:szCs w:val="22"/>
        </w:rPr>
      </w:pPr>
    </w:p>
    <w:p w:rsidR="00052F9C" w:rsidRDefault="002A45D8">
      <w:pPr>
        <w:widowControl w:val="0"/>
        <w:tabs>
          <w:tab w:val="left" w:pos="709"/>
          <w:tab w:val="left" w:pos="993"/>
        </w:tabs>
        <w:ind w:left="360"/>
        <w:jc w:val="both"/>
        <w:textAlignment w:val="baseline"/>
        <w:rPr>
          <w:color w:val="auto"/>
        </w:rPr>
      </w:pPr>
      <w:r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ab/>
      </w:r>
      <w:r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ab/>
      </w:r>
      <w:r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ab/>
      </w:r>
      <w:r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ab/>
      </w:r>
      <w:r>
        <w:rPr>
          <w:rFonts w:ascii="Tahoma" w:hAnsi="Tahoma" w:cs="Tahoma"/>
          <w:color w:val="auto"/>
          <w:sz w:val="20"/>
          <w:szCs w:val="20"/>
        </w:rPr>
        <w:t>1/  Obecný úrad</w:t>
      </w:r>
    </w:p>
    <w:p w:rsidR="00052F9C" w:rsidRDefault="002A45D8">
      <w:pPr>
        <w:widowControl w:val="0"/>
        <w:tabs>
          <w:tab w:val="left" w:pos="709"/>
          <w:tab w:val="left" w:pos="993"/>
        </w:tabs>
        <w:ind w:left="360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  <w:t>2/  Pošta</w:t>
      </w:r>
    </w:p>
    <w:p w:rsidR="00052F9C" w:rsidRDefault="002A45D8">
      <w:pPr>
        <w:widowControl w:val="0"/>
        <w:tabs>
          <w:tab w:val="left" w:pos="709"/>
          <w:tab w:val="left" w:pos="993"/>
        </w:tabs>
        <w:ind w:left="360"/>
        <w:jc w:val="both"/>
        <w:textAlignment w:val="baseline"/>
        <w:rPr>
          <w:color w:val="auto"/>
        </w:rPr>
      </w:pPr>
      <w:r>
        <w:rPr>
          <w:rFonts w:ascii="Tahoma" w:hAnsi="Tahoma" w:cs="Tahoma"/>
          <w:b/>
          <w:bCs/>
          <w:i/>
          <w:iCs/>
          <w:color w:val="auto"/>
          <w:sz w:val="20"/>
          <w:szCs w:val="22"/>
        </w:rPr>
        <w:tab/>
      </w:r>
      <w:r>
        <w:rPr>
          <w:rFonts w:ascii="Tahoma" w:hAnsi="Tahoma" w:cs="Tahoma"/>
          <w:b/>
          <w:bCs/>
          <w:i/>
          <w:iCs/>
          <w:color w:val="auto"/>
          <w:sz w:val="20"/>
          <w:szCs w:val="22"/>
        </w:rPr>
        <w:tab/>
      </w:r>
      <w:r>
        <w:rPr>
          <w:rFonts w:ascii="Tahoma" w:hAnsi="Tahoma" w:cs="Tahoma"/>
          <w:b/>
          <w:bCs/>
          <w:i/>
          <w:iCs/>
          <w:color w:val="auto"/>
          <w:sz w:val="20"/>
          <w:szCs w:val="22"/>
        </w:rPr>
        <w:tab/>
      </w:r>
      <w:r>
        <w:rPr>
          <w:rFonts w:ascii="Tahoma" w:hAnsi="Tahoma" w:cs="Tahoma"/>
          <w:b/>
          <w:bCs/>
          <w:i/>
          <w:iCs/>
          <w:color w:val="auto"/>
          <w:sz w:val="20"/>
          <w:szCs w:val="22"/>
        </w:rPr>
        <w:tab/>
      </w:r>
      <w:r>
        <w:rPr>
          <w:rFonts w:ascii="Tahoma" w:hAnsi="Tahoma" w:cs="Tahoma"/>
          <w:color w:val="auto"/>
          <w:sz w:val="20"/>
          <w:szCs w:val="22"/>
        </w:rPr>
        <w:t>3/  Požiarna zbrojnica</w:t>
      </w:r>
    </w:p>
    <w:p w:rsidR="00052F9C" w:rsidRDefault="002A45D8">
      <w:pPr>
        <w:widowControl w:val="0"/>
        <w:tabs>
          <w:tab w:val="left" w:pos="709"/>
          <w:tab w:val="left" w:pos="993"/>
        </w:tabs>
        <w:ind w:left="360"/>
        <w:jc w:val="both"/>
        <w:textAlignment w:val="baseline"/>
        <w:rPr>
          <w:color w:val="auto"/>
        </w:rPr>
      </w:pPr>
      <w:r>
        <w:rPr>
          <w:rFonts w:ascii="Tahoma" w:hAnsi="Tahoma" w:cs="Tahoma"/>
          <w:b/>
          <w:bCs/>
          <w:i/>
          <w:iCs/>
          <w:color w:val="auto"/>
          <w:sz w:val="20"/>
          <w:szCs w:val="22"/>
        </w:rPr>
        <w:tab/>
      </w:r>
      <w:r>
        <w:rPr>
          <w:rFonts w:ascii="Tahoma" w:hAnsi="Tahoma" w:cs="Tahoma"/>
          <w:b/>
          <w:bCs/>
          <w:i/>
          <w:iCs/>
          <w:color w:val="auto"/>
          <w:sz w:val="20"/>
          <w:szCs w:val="22"/>
        </w:rPr>
        <w:tab/>
      </w:r>
      <w:r>
        <w:rPr>
          <w:rFonts w:ascii="Tahoma" w:hAnsi="Tahoma" w:cs="Tahoma"/>
          <w:b/>
          <w:bCs/>
          <w:i/>
          <w:iCs/>
          <w:color w:val="auto"/>
          <w:sz w:val="20"/>
          <w:szCs w:val="22"/>
        </w:rPr>
        <w:tab/>
      </w:r>
      <w:r>
        <w:rPr>
          <w:rFonts w:ascii="Tahoma" w:hAnsi="Tahoma" w:cs="Tahoma"/>
          <w:b/>
          <w:bCs/>
          <w:i/>
          <w:iCs/>
          <w:color w:val="auto"/>
          <w:sz w:val="20"/>
          <w:szCs w:val="22"/>
        </w:rPr>
        <w:tab/>
      </w:r>
      <w:r>
        <w:rPr>
          <w:rFonts w:ascii="Tahoma" w:hAnsi="Tahoma" w:cs="Tahoma"/>
          <w:color w:val="auto"/>
          <w:sz w:val="20"/>
          <w:szCs w:val="22"/>
        </w:rPr>
        <w:t>4</w:t>
      </w:r>
      <w:r>
        <w:rPr>
          <w:rFonts w:ascii="Tahoma" w:hAnsi="Tahoma" w:cs="Tahoma"/>
          <w:color w:val="auto"/>
          <w:sz w:val="20"/>
          <w:szCs w:val="20"/>
        </w:rPr>
        <w:t>/</w:t>
      </w:r>
      <w:r>
        <w:rPr>
          <w:rFonts w:ascii="Tahoma" w:hAnsi="Tahoma" w:cs="Tahoma"/>
          <w:color w:val="auto"/>
          <w:sz w:val="20"/>
          <w:szCs w:val="22"/>
        </w:rPr>
        <w:t xml:space="preserve">  Škôlka</w:t>
      </w:r>
    </w:p>
    <w:p w:rsidR="00052F9C" w:rsidRDefault="002A45D8">
      <w:pPr>
        <w:widowControl w:val="0"/>
        <w:tabs>
          <w:tab w:val="left" w:pos="709"/>
          <w:tab w:val="left" w:pos="993"/>
        </w:tabs>
        <w:ind w:left="360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2"/>
        </w:rPr>
        <w:tab/>
      </w:r>
      <w:r>
        <w:rPr>
          <w:rFonts w:ascii="Tahoma" w:hAnsi="Tahoma" w:cs="Tahoma"/>
          <w:color w:val="auto"/>
          <w:sz w:val="20"/>
          <w:szCs w:val="22"/>
        </w:rPr>
        <w:tab/>
      </w:r>
      <w:r>
        <w:rPr>
          <w:rFonts w:ascii="Tahoma" w:hAnsi="Tahoma" w:cs="Tahoma"/>
          <w:color w:val="auto"/>
          <w:sz w:val="20"/>
          <w:szCs w:val="22"/>
        </w:rPr>
        <w:tab/>
      </w:r>
      <w:r>
        <w:rPr>
          <w:rFonts w:ascii="Tahoma" w:hAnsi="Tahoma" w:cs="Tahoma"/>
          <w:color w:val="auto"/>
          <w:sz w:val="20"/>
          <w:szCs w:val="22"/>
        </w:rPr>
        <w:tab/>
        <w:t>5/  Futbalový areál</w:t>
      </w:r>
    </w:p>
    <w:p w:rsidR="00052F9C" w:rsidRDefault="002A45D8">
      <w:pPr>
        <w:widowControl w:val="0"/>
        <w:tabs>
          <w:tab w:val="left" w:pos="709"/>
          <w:tab w:val="left" w:pos="993"/>
        </w:tabs>
        <w:ind w:left="360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2"/>
        </w:rPr>
        <w:tab/>
      </w:r>
      <w:r>
        <w:rPr>
          <w:rFonts w:ascii="Tahoma" w:hAnsi="Tahoma" w:cs="Tahoma"/>
          <w:color w:val="auto"/>
          <w:sz w:val="20"/>
          <w:szCs w:val="22"/>
        </w:rPr>
        <w:tab/>
      </w:r>
      <w:r>
        <w:rPr>
          <w:rFonts w:ascii="Tahoma" w:hAnsi="Tahoma" w:cs="Tahoma"/>
          <w:color w:val="auto"/>
          <w:sz w:val="20"/>
          <w:szCs w:val="22"/>
        </w:rPr>
        <w:tab/>
      </w:r>
      <w:r>
        <w:rPr>
          <w:rFonts w:ascii="Tahoma" w:hAnsi="Tahoma" w:cs="Tahoma"/>
          <w:color w:val="auto"/>
          <w:sz w:val="20"/>
          <w:szCs w:val="22"/>
        </w:rPr>
        <w:tab/>
        <w:t>6/  Cintorín</w:t>
      </w:r>
    </w:p>
    <w:p w:rsidR="00052F9C" w:rsidRDefault="002A45D8">
      <w:pPr>
        <w:widowControl w:val="0"/>
        <w:tabs>
          <w:tab w:val="left" w:pos="709"/>
          <w:tab w:val="left" w:pos="993"/>
        </w:tabs>
        <w:jc w:val="both"/>
        <w:textAlignment w:val="baseline"/>
        <w:rPr>
          <w:color w:val="auto"/>
        </w:rPr>
      </w:pPr>
      <w:r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 xml:space="preserve">  </w:t>
      </w:r>
    </w:p>
    <w:p w:rsidR="00052F9C" w:rsidRDefault="002A45D8">
      <w:pPr>
        <w:widowControl w:val="0"/>
        <w:tabs>
          <w:tab w:val="left" w:pos="709"/>
          <w:tab w:val="left" w:pos="993"/>
        </w:tabs>
        <w:jc w:val="both"/>
        <w:textAlignment w:val="baseline"/>
        <w:rPr>
          <w:color w:val="auto"/>
        </w:rPr>
      </w:pPr>
      <w:r>
        <w:rPr>
          <w:rFonts w:ascii="Tahoma" w:hAnsi="Tahoma" w:cs="Tahoma"/>
          <w:b/>
          <w:bCs/>
          <w:i/>
          <w:iCs/>
          <w:color w:val="auto"/>
          <w:sz w:val="22"/>
          <w:szCs w:val="22"/>
        </w:rPr>
        <w:t xml:space="preserve">    Stavby verejného dopravného a technického vybavenia:</w:t>
      </w:r>
    </w:p>
    <w:p w:rsidR="00052F9C" w:rsidRDefault="00052F9C">
      <w:pPr>
        <w:widowControl w:val="0"/>
        <w:tabs>
          <w:tab w:val="left" w:pos="1418"/>
        </w:tabs>
        <w:ind w:left="2073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</w:p>
    <w:p w:rsidR="00052F9C" w:rsidRDefault="002A45D8">
      <w:pPr>
        <w:widowControl w:val="0"/>
        <w:tabs>
          <w:tab w:val="left" w:pos="1418"/>
        </w:tabs>
        <w:ind w:left="2073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1/  Údržba a rekonštrukcia ciest I/77, III/3104, III/3105 III .</w:t>
      </w:r>
    </w:p>
    <w:p w:rsidR="00052F9C" w:rsidRDefault="002A45D8">
      <w:pPr>
        <w:widowControl w:val="0"/>
        <w:tabs>
          <w:tab w:val="left" w:pos="1418"/>
        </w:tabs>
        <w:ind w:left="2073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2/  Stavby dopravných uzlov na území obce.</w:t>
      </w:r>
    </w:p>
    <w:p w:rsidR="00052F9C" w:rsidRDefault="002A45D8">
      <w:pPr>
        <w:widowControl w:val="0"/>
        <w:tabs>
          <w:tab w:val="left" w:pos="1418"/>
        </w:tabs>
        <w:ind w:left="2073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3/  Výstavba železničnej stanice.</w:t>
      </w:r>
    </w:p>
    <w:p w:rsidR="00052F9C" w:rsidRDefault="002A45D8">
      <w:pPr>
        <w:widowControl w:val="0"/>
        <w:tabs>
          <w:tab w:val="left" w:pos="1418"/>
        </w:tabs>
        <w:ind w:left="2073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 xml:space="preserve">4/  Sieť obslužných a prístupových komunikácií vyznačených v grafickej časti dokumentácie          </w:t>
      </w:r>
      <w:r>
        <w:rPr>
          <w:rFonts w:ascii="Tahoma" w:hAnsi="Tahoma" w:cs="Tahoma"/>
          <w:color w:val="auto"/>
          <w:sz w:val="20"/>
          <w:szCs w:val="20"/>
        </w:rPr>
        <w:tab/>
        <w:t xml:space="preserve">    územného plánu.</w:t>
      </w:r>
    </w:p>
    <w:p w:rsidR="00052F9C" w:rsidRDefault="002A45D8">
      <w:pPr>
        <w:widowControl w:val="0"/>
        <w:tabs>
          <w:tab w:val="left" w:pos="1418"/>
        </w:tabs>
        <w:ind w:left="2073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5/   Pešie komunikácie a cyklotrasy.</w:t>
      </w:r>
    </w:p>
    <w:p w:rsidR="00052F9C" w:rsidRDefault="002A45D8">
      <w:pPr>
        <w:widowControl w:val="0"/>
        <w:tabs>
          <w:tab w:val="left" w:pos="1418"/>
        </w:tabs>
        <w:ind w:left="2073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>6/   Parkoviská a hromadné parkoviská – verejné parkovacie stojiská</w:t>
      </w:r>
    </w:p>
    <w:p w:rsidR="00052F9C" w:rsidRDefault="002A45D8">
      <w:pPr>
        <w:widowControl w:val="0"/>
        <w:tabs>
          <w:tab w:val="left" w:pos="1418"/>
        </w:tabs>
        <w:ind w:left="2073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7/   Stavba rekonštrukcie regulácie toku Biela.</w:t>
      </w:r>
    </w:p>
    <w:p w:rsidR="00052F9C" w:rsidRDefault="002A45D8">
      <w:pPr>
        <w:widowControl w:val="0"/>
        <w:tabs>
          <w:tab w:val="left" w:pos="1418"/>
        </w:tabs>
        <w:ind w:left="2073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8/   Stavby hlavných zberačov kanalizačnej siete a koridory nadväzujúcich uličných stôk.</w:t>
      </w:r>
    </w:p>
    <w:p w:rsidR="00052F9C" w:rsidRDefault="002A45D8">
      <w:pPr>
        <w:widowControl w:val="0"/>
        <w:tabs>
          <w:tab w:val="left" w:pos="1418"/>
        </w:tabs>
        <w:ind w:left="2073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9/   Rekonštrukcia a rozšírenie stavby vodovodnej siete a jej prislúchajúcich zariadení </w:t>
      </w:r>
      <w:r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  <w:t xml:space="preserve">     vyznačených v grafickej časti ÚPN.</w:t>
      </w:r>
    </w:p>
    <w:p w:rsidR="00052F9C" w:rsidRDefault="002A45D8">
      <w:pPr>
        <w:widowControl w:val="0"/>
        <w:tabs>
          <w:tab w:val="left" w:pos="1418"/>
        </w:tabs>
        <w:ind w:left="2073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>10/  Stavby VN vedení a prekládok VN vedení.</w:t>
      </w:r>
    </w:p>
    <w:p w:rsidR="00052F9C" w:rsidRDefault="00DC4E33">
      <w:pPr>
        <w:widowControl w:val="0"/>
        <w:tabs>
          <w:tab w:val="left" w:pos="1418"/>
        </w:tabs>
        <w:ind w:left="2073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>11/</w:t>
      </w:r>
      <w:r w:rsidR="002A45D8">
        <w:rPr>
          <w:rFonts w:ascii="Tahoma" w:hAnsi="Tahoma" w:cs="Tahoma"/>
          <w:color w:val="auto"/>
          <w:sz w:val="20"/>
          <w:szCs w:val="20"/>
        </w:rPr>
        <w:t xml:space="preserve">  Stavby prípojok VN elektrickej siete a trafostaníc vyznačených v grafickej časti ÚPN.</w:t>
      </w:r>
    </w:p>
    <w:p w:rsidR="00052F9C" w:rsidRDefault="002A45D8">
      <w:pPr>
        <w:widowControl w:val="0"/>
        <w:tabs>
          <w:tab w:val="left" w:pos="1418"/>
        </w:tabs>
        <w:ind w:left="2073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12/  Stavba VTL plynovodu a regulačnej stanice VTL/STL vyznačených v grafickej časti.</w:t>
      </w:r>
    </w:p>
    <w:p w:rsidR="00052F9C" w:rsidRDefault="002A45D8">
      <w:pPr>
        <w:widowControl w:val="0"/>
        <w:tabs>
          <w:tab w:val="left" w:pos="1418"/>
        </w:tabs>
        <w:ind w:left="2073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>13/  Stavby rozšírenia STL rozvodov vyznačených v grafickej časti ÚPN.</w:t>
      </w:r>
    </w:p>
    <w:p w:rsidR="00052F9C" w:rsidRDefault="002A45D8">
      <w:pPr>
        <w:widowControl w:val="0"/>
        <w:tabs>
          <w:tab w:val="left" w:pos="1418"/>
        </w:tabs>
        <w:ind w:left="2073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>14/  Stavba telekomunikačnej káblovej siete a súvisiacich technologických zariadení.</w:t>
      </w:r>
    </w:p>
    <w:p w:rsidR="00052F9C" w:rsidRDefault="00DC4E33">
      <w:pPr>
        <w:widowControl w:val="0"/>
        <w:tabs>
          <w:tab w:val="left" w:pos="1418"/>
        </w:tabs>
        <w:ind w:left="2073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15/ </w:t>
      </w:r>
      <w:r w:rsidR="002A45D8">
        <w:rPr>
          <w:rFonts w:ascii="Tahoma" w:hAnsi="Tahoma" w:cs="Tahoma"/>
          <w:color w:val="auto"/>
          <w:sz w:val="20"/>
          <w:szCs w:val="20"/>
        </w:rPr>
        <w:t xml:space="preserve"> Stavba pešej zóny v centrálnej obecnej zóne.</w:t>
      </w:r>
    </w:p>
    <w:p w:rsidR="00052F9C" w:rsidRDefault="002A45D8">
      <w:pPr>
        <w:widowControl w:val="0"/>
        <w:tabs>
          <w:tab w:val="left" w:pos="1418"/>
        </w:tabs>
        <w:ind w:left="2073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16/  Stavba preložky cesty 1/77 vyznačená v grafickej časti.</w:t>
      </w:r>
    </w:p>
    <w:p w:rsidR="00052F9C" w:rsidRDefault="002A45D8">
      <w:pPr>
        <w:widowControl w:val="0"/>
        <w:tabs>
          <w:tab w:val="left" w:pos="1418"/>
        </w:tabs>
        <w:ind w:left="2073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>17/  Zeleň všetkého druhu okrem záhrad.</w:t>
      </w:r>
    </w:p>
    <w:p w:rsidR="00052F9C" w:rsidRDefault="002A45D8">
      <w:pPr>
        <w:widowControl w:val="0"/>
        <w:tabs>
          <w:tab w:val="left" w:pos="1418"/>
        </w:tabs>
        <w:ind w:left="2073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18/  Stavby a rekonštrukcie autobusových zastávok.</w:t>
      </w:r>
    </w:p>
    <w:p w:rsidR="00052F9C" w:rsidRDefault="002A45D8">
      <w:pPr>
        <w:widowControl w:val="0"/>
        <w:tabs>
          <w:tab w:val="left" w:pos="1418"/>
        </w:tabs>
        <w:ind w:left="2073"/>
        <w:jc w:val="both"/>
        <w:textAlignment w:val="baseline"/>
        <w:rPr>
          <w:color w:val="auto"/>
        </w:rPr>
      </w:pPr>
      <w:r>
        <w:rPr>
          <w:rFonts w:ascii="Tahoma" w:hAnsi="Tahoma" w:cs="Tahoma"/>
          <w:color w:val="auto"/>
          <w:sz w:val="20"/>
          <w:szCs w:val="20"/>
        </w:rPr>
        <w:t>19/  Stavba plošného rozšírenia cintorína s prislúchajúcimi funkciami.</w:t>
      </w:r>
    </w:p>
    <w:p w:rsidR="00052F9C" w:rsidRDefault="002A45D8">
      <w:pPr>
        <w:widowControl w:val="0"/>
        <w:tabs>
          <w:tab w:val="left" w:pos="1418"/>
        </w:tabs>
        <w:ind w:left="2073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20/  Stavba čistiarne odpadových vôd.</w:t>
      </w:r>
    </w:p>
    <w:p w:rsidR="00052F9C" w:rsidRDefault="002A45D8">
      <w:pPr>
        <w:widowControl w:val="0"/>
        <w:tabs>
          <w:tab w:val="left" w:pos="1418"/>
        </w:tabs>
        <w:ind w:left="2073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21/  Stavba navrhovaného premostenia rieky Poprad.</w:t>
      </w:r>
    </w:p>
    <w:p w:rsidR="00052F9C" w:rsidRDefault="002A45D8">
      <w:pPr>
        <w:widowControl w:val="0"/>
        <w:tabs>
          <w:tab w:val="left" w:pos="1418"/>
        </w:tabs>
        <w:ind w:left="2073"/>
        <w:jc w:val="both"/>
        <w:textAlignment w:val="baseline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22/  Stavba pre biologicky rozložiteľný odpad.</w:t>
      </w:r>
    </w:p>
    <w:p w:rsidR="00052F9C" w:rsidRDefault="002A45D8">
      <w:pPr>
        <w:widowControl w:val="0"/>
        <w:tabs>
          <w:tab w:val="left" w:pos="709"/>
          <w:tab w:val="left" w:pos="993"/>
        </w:tabs>
        <w:ind w:left="720"/>
        <w:jc w:val="both"/>
        <w:textAlignment w:val="baseline"/>
        <w:rPr>
          <w:color w:val="auto"/>
        </w:rPr>
      </w:pPr>
      <w:r>
        <w:rPr>
          <w:rFonts w:ascii="Tahoma" w:hAnsi="Tahoma" w:cs="Tahoma"/>
          <w:i/>
          <w:iCs/>
          <w:color w:val="auto"/>
          <w:sz w:val="20"/>
          <w:szCs w:val="20"/>
        </w:rPr>
        <w:tab/>
      </w:r>
      <w:r>
        <w:rPr>
          <w:rFonts w:ascii="Tahoma" w:hAnsi="Tahoma" w:cs="Tahoma"/>
          <w:i/>
          <w:iCs/>
          <w:color w:val="auto"/>
          <w:sz w:val="20"/>
          <w:szCs w:val="20"/>
        </w:rPr>
        <w:tab/>
        <w:t xml:space="preserve">     </w:t>
      </w:r>
      <w:r>
        <w:rPr>
          <w:rFonts w:ascii="Tahoma" w:hAnsi="Tahoma" w:cs="Tahoma"/>
          <w:color w:val="auto"/>
          <w:sz w:val="20"/>
          <w:szCs w:val="20"/>
        </w:rPr>
        <w:t xml:space="preserve">   </w:t>
      </w:r>
      <w:r w:rsidR="00DC4E33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23/</w:t>
      </w:r>
      <w:r w:rsidR="00DC4E33">
        <w:rPr>
          <w:rFonts w:ascii="Tahoma" w:hAnsi="Tahoma" w:cs="Tahoma"/>
          <w:color w:val="auto"/>
          <w:sz w:val="20"/>
          <w:szCs w:val="20"/>
        </w:rPr>
        <w:t xml:space="preserve"> </w:t>
      </w:r>
      <w:r w:rsidR="004E1C92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Stavba odvodnenia svahových vôd – odvodňovací rigol.</w:t>
      </w:r>
    </w:p>
    <w:p w:rsidR="00052F9C" w:rsidRDefault="00052F9C">
      <w:pPr>
        <w:widowControl w:val="0"/>
        <w:tabs>
          <w:tab w:val="left" w:pos="709"/>
          <w:tab w:val="left" w:pos="993"/>
        </w:tabs>
        <w:ind w:left="720"/>
        <w:jc w:val="both"/>
        <w:textAlignment w:val="baseline"/>
        <w:rPr>
          <w:color w:val="auto"/>
        </w:rPr>
      </w:pPr>
    </w:p>
    <w:p w:rsidR="00052F9C" w:rsidRDefault="00052F9C">
      <w:pPr>
        <w:widowControl w:val="0"/>
        <w:tabs>
          <w:tab w:val="left" w:pos="709"/>
          <w:tab w:val="left" w:pos="993"/>
        </w:tabs>
        <w:ind w:left="720"/>
        <w:jc w:val="both"/>
        <w:textAlignment w:val="baseline"/>
        <w:rPr>
          <w:color w:val="auto"/>
        </w:rPr>
      </w:pPr>
    </w:p>
    <w:p w:rsidR="00052F9C" w:rsidRDefault="00052F9C">
      <w:pPr>
        <w:widowControl w:val="0"/>
        <w:tabs>
          <w:tab w:val="left" w:pos="709"/>
          <w:tab w:val="left" w:pos="993"/>
        </w:tabs>
        <w:ind w:left="720"/>
        <w:jc w:val="both"/>
        <w:textAlignment w:val="baseline"/>
        <w:rPr>
          <w:color w:val="auto"/>
        </w:rPr>
      </w:pPr>
    </w:p>
    <w:p w:rsidR="00052F9C" w:rsidRDefault="00052F9C">
      <w:pPr>
        <w:tabs>
          <w:tab w:val="left" w:pos="0"/>
          <w:tab w:val="left" w:pos="284"/>
        </w:tabs>
        <w:spacing w:before="120"/>
        <w:ind w:firstLine="426"/>
        <w:jc w:val="both"/>
      </w:pPr>
    </w:p>
    <w:sectPr w:rsidR="00052F9C" w:rsidSect="00657817">
      <w:headerReference w:type="default" r:id="rId9"/>
      <w:footerReference w:type="even" r:id="rId10"/>
      <w:footerReference w:type="default" r:id="rId11"/>
      <w:pgSz w:w="11906" w:h="16838"/>
      <w:pgMar w:top="1418" w:right="924" w:bottom="1077" w:left="794" w:header="709" w:footer="1010" w:gutter="0"/>
      <w:pgNumType w:start="1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946" w:rsidRDefault="006E2946" w:rsidP="00052F9C">
      <w:r>
        <w:separator/>
      </w:r>
    </w:p>
  </w:endnote>
  <w:endnote w:type="continuationSeparator" w:id="0">
    <w:p w:rsidR="006E2946" w:rsidRDefault="006E2946" w:rsidP="0005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86E" w:rsidRDefault="006C486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910715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C486E" w:rsidRDefault="006C486E">
        <w:pPr>
          <w:pStyle w:val="Pta"/>
          <w:jc w:val="right"/>
        </w:pPr>
        <w:r>
          <w:t>____________________________________________________________________________________</w:t>
        </w:r>
      </w:p>
      <w:p w:rsidR="006C486E" w:rsidRPr="00657817" w:rsidRDefault="006C486E">
        <w:pPr>
          <w:pStyle w:val="Pta"/>
          <w:jc w:val="right"/>
          <w:rPr>
            <w:sz w:val="20"/>
          </w:rPr>
        </w:pPr>
        <w:r w:rsidRPr="00657817">
          <w:rPr>
            <w:sz w:val="20"/>
          </w:rPr>
          <w:fldChar w:fldCharType="begin"/>
        </w:r>
        <w:r w:rsidRPr="00657817">
          <w:rPr>
            <w:sz w:val="20"/>
          </w:rPr>
          <w:instrText xml:space="preserve"> PAGE   \* MERGEFORMAT </w:instrText>
        </w:r>
        <w:r w:rsidRPr="00657817">
          <w:rPr>
            <w:sz w:val="20"/>
          </w:rPr>
          <w:fldChar w:fldCharType="separate"/>
        </w:r>
        <w:r w:rsidR="001334B1">
          <w:rPr>
            <w:noProof/>
            <w:sz w:val="20"/>
          </w:rPr>
          <w:t>1</w:t>
        </w:r>
        <w:r w:rsidRPr="00657817">
          <w:rPr>
            <w:sz w:val="20"/>
          </w:rPr>
          <w:fldChar w:fldCharType="end"/>
        </w:r>
      </w:p>
    </w:sdtContent>
  </w:sdt>
  <w:p w:rsidR="006C486E" w:rsidRDefault="006C486E" w:rsidP="00657817">
    <w:pPr>
      <w:pStyle w:val="Pta1"/>
      <w:ind w:right="3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946" w:rsidRDefault="006E2946">
      <w:r>
        <w:separator/>
      </w:r>
    </w:p>
  </w:footnote>
  <w:footnote w:type="continuationSeparator" w:id="0">
    <w:p w:rsidR="006E2946" w:rsidRDefault="006E2946">
      <w:r>
        <w:continuationSeparator/>
      </w:r>
    </w:p>
  </w:footnote>
  <w:footnote w:id="1">
    <w:p w:rsidR="006C486E" w:rsidRDefault="006C486E">
      <w:pPr>
        <w:pStyle w:val="Textpoznmkypodiarou1"/>
      </w:pPr>
      <w:r>
        <w:rPr>
          <w:rStyle w:val="Znakyprepoznmkupodiarou"/>
        </w:rPr>
        <w:footnoteRef/>
      </w:r>
      <w:r>
        <w:rPr>
          <w:rStyle w:val="Znakyprepoznmkupodiarou"/>
        </w:rPr>
        <w:t xml:space="preserve">   </w:t>
      </w:r>
      <w:r>
        <w:rPr>
          <w:sz w:val="16"/>
        </w:rPr>
        <w:t>zákon Národného zhromaždenia Československej socialistickej republiky č. 135/1961 Zb. o pozemných komunikáciách v znení neskorších predpisov</w:t>
      </w:r>
    </w:p>
  </w:footnote>
  <w:footnote w:id="2">
    <w:p w:rsidR="006C486E" w:rsidRDefault="006C486E">
      <w:pPr>
        <w:pStyle w:val="Textpoznmkypodiarou1"/>
      </w:pPr>
      <w:r>
        <w:rPr>
          <w:rStyle w:val="Znakyprepoznmkupodiarou"/>
        </w:rPr>
        <w:footnoteRef/>
      </w:r>
      <w:r>
        <w:rPr>
          <w:rStyle w:val="Znakyprepoznmkupodiarou"/>
        </w:rPr>
        <w:t xml:space="preserve">   </w:t>
      </w:r>
      <w:r>
        <w:rPr>
          <w:sz w:val="16"/>
        </w:rPr>
        <w:t>Vilček, J. Pôda a osídlenie z pohľadu regiónov. Folia Geographica 1, Prešov 1998, ISBN 80-88885-39-6, s. 363-373</w:t>
      </w:r>
    </w:p>
  </w:footnote>
  <w:footnote w:id="3">
    <w:p w:rsidR="006C486E" w:rsidRDefault="006C486E">
      <w:pPr>
        <w:pStyle w:val="Textpoznmkypodiarou1"/>
      </w:pPr>
      <w:r>
        <w:rPr>
          <w:rStyle w:val="Znakyprepoznmkupodiarou"/>
        </w:rPr>
        <w:footnoteRef/>
      </w:r>
      <w:r>
        <w:rPr>
          <w:rStyle w:val="Znakyprepoznmkupodiarou"/>
        </w:rPr>
        <w:t xml:space="preserve">   </w:t>
      </w:r>
      <w:r>
        <w:rPr>
          <w:sz w:val="16"/>
        </w:rPr>
        <w:t>§ 9 písm. a) zákona NR SR č. 162/1995 Z.z.  o katastri nehnuteľností a o zápise vlastníckych a iných práv k nehnuteľnostiam (katastrálny zákon)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86E" w:rsidRPr="004E1C92" w:rsidRDefault="006C486E" w:rsidP="004E1C92">
    <w:pPr>
      <w:pStyle w:val="Bezriadkovania"/>
      <w:ind w:left="993" w:hanging="993"/>
      <w:rPr>
        <w:rFonts w:ascii="Tahoma" w:hAnsi="Tahoma" w:cs="Tahoma"/>
        <w:b/>
        <w:bCs/>
        <w:sz w:val="18"/>
        <w:szCs w:val="32"/>
      </w:rPr>
    </w:pPr>
    <w:r w:rsidRPr="00657817">
      <w:rPr>
        <w:rFonts w:ascii="Tahoma" w:hAnsi="Tahoma" w:cs="Tahoma"/>
        <w:b/>
        <w:bCs/>
        <w:szCs w:val="32"/>
        <w:u w:val="single"/>
      </w:rPr>
      <w:t>Príloha</w:t>
    </w:r>
    <w:r w:rsidRPr="00657817">
      <w:rPr>
        <w:rFonts w:ascii="Tahoma" w:hAnsi="Tahoma" w:cs="Tahoma"/>
        <w:b/>
        <w:bCs/>
        <w:szCs w:val="32"/>
      </w:rPr>
      <w:t xml:space="preserve">  </w:t>
    </w:r>
    <w:r>
      <w:rPr>
        <w:rFonts w:ascii="Tahoma" w:hAnsi="Tahoma" w:cs="Tahoma"/>
        <w:b/>
        <w:bCs/>
        <w:szCs w:val="32"/>
      </w:rPr>
      <w:t xml:space="preserve">  </w:t>
    </w:r>
    <w:r w:rsidRPr="004E1C92">
      <w:rPr>
        <w:rFonts w:ascii="Tahoma" w:hAnsi="Tahoma" w:cs="Tahoma"/>
        <w:b/>
        <w:bCs/>
        <w:sz w:val="18"/>
        <w:szCs w:val="32"/>
      </w:rPr>
      <w:t>Všeobecne záväzného nariadenia obce Bušovce č. ../2019,</w:t>
    </w:r>
    <w:r>
      <w:rPr>
        <w:rFonts w:ascii="Tahoma" w:hAnsi="Tahoma" w:cs="Tahoma"/>
        <w:b/>
        <w:bCs/>
        <w:sz w:val="18"/>
        <w:szCs w:val="32"/>
      </w:rPr>
      <w:t xml:space="preserve"> </w:t>
    </w:r>
    <w:r w:rsidRPr="004E1C92">
      <w:rPr>
        <w:rFonts w:ascii="Tahoma" w:hAnsi="Tahoma" w:cs="Tahoma"/>
        <w:b/>
        <w:bCs/>
        <w:sz w:val="18"/>
        <w:szCs w:val="32"/>
      </w:rPr>
      <w:t>ktorým sa vyhlasuje záväzná časť pre: „ÚZEMNÝ PLÁN OBCE BUŠOVCE“ v katastrálnom území Bušovce</w:t>
    </w:r>
  </w:p>
  <w:p w:rsidR="006C486E" w:rsidRDefault="006C486E" w:rsidP="00657817">
    <w:pPr>
      <w:pStyle w:val="Bezriadkovania"/>
      <w:rPr>
        <w:rFonts w:ascii="Tahoma" w:hAnsi="Tahoma" w:cs="Tahoma"/>
        <w:b/>
        <w:bCs/>
        <w:szCs w:val="32"/>
      </w:rPr>
    </w:pPr>
    <w:r>
      <w:rPr>
        <w:rFonts w:ascii="Tahoma" w:hAnsi="Tahoma" w:cs="Tahoma"/>
        <w:b/>
        <w:bCs/>
        <w:szCs w:val="32"/>
      </w:rPr>
      <w:t>________________________________________________________________________</w:t>
    </w:r>
  </w:p>
  <w:p w:rsidR="006C486E" w:rsidRDefault="006C486E" w:rsidP="00657817">
    <w:pPr>
      <w:pStyle w:val="Bezriadkovania"/>
    </w:pPr>
    <w:r>
      <w:rPr>
        <w:rFonts w:ascii="Arial" w:hAnsi="Arial" w:cs="Arial"/>
        <w:sz w:val="18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D78"/>
    <w:multiLevelType w:val="multilevel"/>
    <w:tmpl w:val="5FD01B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ascii="Tahoma" w:hAnsi="Tahoma" w:cs="Tahoma" w:hint="default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ahoma" w:hAnsi="Tahoma" w:cs="Tahoma" w:hint="default"/>
        <w:color w:val="000000" w:themeColor="text1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1" w15:restartNumberingAfterBreak="0">
    <w:nsid w:val="3A6445BD"/>
    <w:multiLevelType w:val="multilevel"/>
    <w:tmpl w:val="3E746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 w:hint="default"/>
      </w:rPr>
    </w:lvl>
  </w:abstractNum>
  <w:abstractNum w:abstractNumId="2" w15:restartNumberingAfterBreak="0">
    <w:nsid w:val="56E671AA"/>
    <w:multiLevelType w:val="multilevel"/>
    <w:tmpl w:val="4DCAA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ahoma" w:hAnsi="Tahoma" w:cs="Tahoma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57C31475"/>
    <w:multiLevelType w:val="multilevel"/>
    <w:tmpl w:val="F21019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9C"/>
    <w:rsid w:val="00052F9C"/>
    <w:rsid w:val="00064334"/>
    <w:rsid w:val="000C6A3C"/>
    <w:rsid w:val="000E05D5"/>
    <w:rsid w:val="001334B1"/>
    <w:rsid w:val="001778AC"/>
    <w:rsid w:val="002A45D8"/>
    <w:rsid w:val="002B3E34"/>
    <w:rsid w:val="00355B39"/>
    <w:rsid w:val="004E1C92"/>
    <w:rsid w:val="00563125"/>
    <w:rsid w:val="00657817"/>
    <w:rsid w:val="006638FB"/>
    <w:rsid w:val="006C486E"/>
    <w:rsid w:val="006E2946"/>
    <w:rsid w:val="007A6221"/>
    <w:rsid w:val="00A059A5"/>
    <w:rsid w:val="00AE256F"/>
    <w:rsid w:val="00AF0014"/>
    <w:rsid w:val="00BB3684"/>
    <w:rsid w:val="00C627FE"/>
    <w:rsid w:val="00DC4E33"/>
    <w:rsid w:val="00E92CB3"/>
    <w:rsid w:val="00F0704C"/>
    <w:rsid w:val="00F76DB1"/>
    <w:rsid w:val="00F80661"/>
    <w:rsid w:val="00F9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94FC62-E518-4FEF-B0B6-D6037562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2F9C"/>
    <w:pPr>
      <w:overflowPunct w:val="0"/>
    </w:pPr>
    <w:rPr>
      <w:color w:val="00000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next w:val="Normlny"/>
    <w:qFormat/>
    <w:rsid w:val="00052F9C"/>
    <w:pPr>
      <w:keepNext/>
      <w:tabs>
        <w:tab w:val="left" w:pos="0"/>
        <w:tab w:val="right" w:pos="8953"/>
      </w:tabs>
      <w:spacing w:before="96" w:line="240" w:lineRule="atLeast"/>
      <w:ind w:firstLine="845"/>
      <w:jc w:val="both"/>
      <w:outlineLvl w:val="0"/>
    </w:pPr>
    <w:rPr>
      <w:rFonts w:ascii="Arial" w:hAnsi="Arial" w:cs="Arial"/>
      <w:b/>
      <w:bCs/>
    </w:rPr>
  </w:style>
  <w:style w:type="paragraph" w:customStyle="1" w:styleId="Nadpis21">
    <w:name w:val="Nadpis 21"/>
    <w:basedOn w:val="Normlny"/>
    <w:next w:val="Normlny"/>
    <w:qFormat/>
    <w:rsid w:val="00052F9C"/>
    <w:pPr>
      <w:keepNext/>
      <w:tabs>
        <w:tab w:val="left" w:pos="0"/>
        <w:tab w:val="right" w:pos="5517"/>
      </w:tabs>
      <w:spacing w:line="240" w:lineRule="atLeast"/>
      <w:ind w:firstLine="845"/>
      <w:outlineLvl w:val="1"/>
    </w:pPr>
    <w:rPr>
      <w:rFonts w:ascii="Arial" w:hAnsi="Arial" w:cs="Arial"/>
      <w:b/>
      <w:bCs/>
    </w:rPr>
  </w:style>
  <w:style w:type="paragraph" w:customStyle="1" w:styleId="Nadpis31">
    <w:name w:val="Nadpis 31"/>
    <w:basedOn w:val="Normlny"/>
    <w:next w:val="Normlny"/>
    <w:qFormat/>
    <w:rsid w:val="00052F9C"/>
    <w:pPr>
      <w:keepNext/>
      <w:widowControl w:val="0"/>
      <w:tabs>
        <w:tab w:val="left" w:pos="1276"/>
      </w:tabs>
      <w:ind w:left="1077" w:hanging="357"/>
      <w:jc w:val="both"/>
      <w:textAlignment w:val="baseline"/>
      <w:outlineLvl w:val="2"/>
    </w:pPr>
    <w:rPr>
      <w:rFonts w:ascii="Tahoma" w:hAnsi="Tahoma" w:cs="Tahoma"/>
      <w:i/>
      <w:iCs/>
      <w:sz w:val="20"/>
      <w:szCs w:val="20"/>
    </w:rPr>
  </w:style>
  <w:style w:type="character" w:styleId="slostrany">
    <w:name w:val="page number"/>
    <w:basedOn w:val="Predvolenpsmoodseku"/>
    <w:qFormat/>
    <w:rsid w:val="00052F9C"/>
  </w:style>
  <w:style w:type="character" w:customStyle="1" w:styleId="BalloonTextChar">
    <w:name w:val="Balloon Text Char"/>
    <w:basedOn w:val="Predvolenpsmoodseku"/>
    <w:qFormat/>
    <w:rsid w:val="00052F9C"/>
    <w:rPr>
      <w:rFonts w:ascii="Tahoma" w:hAnsi="Tahoma" w:cs="Tahoma"/>
      <w:sz w:val="16"/>
      <w:szCs w:val="16"/>
    </w:rPr>
  </w:style>
  <w:style w:type="character" w:customStyle="1" w:styleId="cislovanieChar">
    <w:name w:val="cislovanie Char"/>
    <w:basedOn w:val="Predvolenpsmoodseku"/>
    <w:qFormat/>
    <w:rsid w:val="00052F9C"/>
    <w:rPr>
      <w:rFonts w:ascii="Calibri" w:eastAsia="Times New Roman" w:hAnsi="Calibri" w:cs="Times New Roman"/>
      <w:sz w:val="22"/>
      <w:szCs w:val="22"/>
      <w:lang w:eastAsia="en-US"/>
    </w:rPr>
  </w:style>
  <w:style w:type="character" w:styleId="Siln">
    <w:name w:val="Strong"/>
    <w:basedOn w:val="Predvolenpsmoodseku"/>
    <w:qFormat/>
    <w:rsid w:val="00052F9C"/>
    <w:rPr>
      <w:b/>
      <w:bCs/>
      <w:spacing w:val="0"/>
    </w:rPr>
  </w:style>
  <w:style w:type="character" w:customStyle="1" w:styleId="FooterChar">
    <w:name w:val="Footer Char"/>
    <w:basedOn w:val="Predvolenpsmoodseku"/>
    <w:qFormat/>
    <w:rsid w:val="00052F9C"/>
    <w:rPr>
      <w:sz w:val="24"/>
      <w:szCs w:val="24"/>
    </w:rPr>
  </w:style>
  <w:style w:type="character" w:customStyle="1" w:styleId="HeaderChar">
    <w:name w:val="Header Char"/>
    <w:qFormat/>
    <w:rsid w:val="00052F9C"/>
    <w:rPr>
      <w:sz w:val="24"/>
      <w:szCs w:val="24"/>
    </w:rPr>
  </w:style>
  <w:style w:type="character" w:customStyle="1" w:styleId="FootnoteTextChar">
    <w:name w:val="Footnote Text Char"/>
    <w:basedOn w:val="Predvolenpsmoodseku"/>
    <w:qFormat/>
    <w:rsid w:val="00052F9C"/>
  </w:style>
  <w:style w:type="character" w:customStyle="1" w:styleId="Ukotveniepoznmkypodiarou">
    <w:name w:val="Ukotvenie poznámky pod čiarou"/>
    <w:rsid w:val="00052F9C"/>
    <w:rPr>
      <w:vertAlign w:val="superscript"/>
    </w:rPr>
  </w:style>
  <w:style w:type="character" w:customStyle="1" w:styleId="FootnoteCharacters">
    <w:name w:val="Footnote Characters"/>
    <w:basedOn w:val="Predvolenpsmoodseku"/>
    <w:qFormat/>
    <w:rsid w:val="00052F9C"/>
    <w:rPr>
      <w:vertAlign w:val="superscript"/>
    </w:rPr>
  </w:style>
  <w:style w:type="character" w:customStyle="1" w:styleId="ListLabel1">
    <w:name w:val="ListLabel 1"/>
    <w:qFormat/>
    <w:rsid w:val="00052F9C"/>
    <w:rPr>
      <w:rFonts w:cs="Wingdings"/>
    </w:rPr>
  </w:style>
  <w:style w:type="character" w:customStyle="1" w:styleId="ListLabel2">
    <w:name w:val="ListLabel 2"/>
    <w:qFormat/>
    <w:rsid w:val="00052F9C"/>
    <w:rPr>
      <w:rFonts w:cs="Courier New"/>
    </w:rPr>
  </w:style>
  <w:style w:type="character" w:customStyle="1" w:styleId="ListLabel3">
    <w:name w:val="ListLabel 3"/>
    <w:qFormat/>
    <w:rsid w:val="00052F9C"/>
    <w:rPr>
      <w:rFonts w:cs="Wingdings"/>
    </w:rPr>
  </w:style>
  <w:style w:type="character" w:customStyle="1" w:styleId="ListLabel4">
    <w:name w:val="ListLabel 4"/>
    <w:qFormat/>
    <w:rsid w:val="00052F9C"/>
    <w:rPr>
      <w:rFonts w:cs="Symbol"/>
    </w:rPr>
  </w:style>
  <w:style w:type="character" w:customStyle="1" w:styleId="ListLabel5">
    <w:name w:val="ListLabel 5"/>
    <w:qFormat/>
    <w:rsid w:val="00052F9C"/>
    <w:rPr>
      <w:rFonts w:cs="Courier New"/>
    </w:rPr>
  </w:style>
  <w:style w:type="character" w:customStyle="1" w:styleId="ListLabel6">
    <w:name w:val="ListLabel 6"/>
    <w:qFormat/>
    <w:rsid w:val="00052F9C"/>
    <w:rPr>
      <w:rFonts w:cs="Wingdings"/>
    </w:rPr>
  </w:style>
  <w:style w:type="character" w:customStyle="1" w:styleId="ListLabel7">
    <w:name w:val="ListLabel 7"/>
    <w:qFormat/>
    <w:rsid w:val="00052F9C"/>
    <w:rPr>
      <w:rFonts w:cs="Symbol"/>
    </w:rPr>
  </w:style>
  <w:style w:type="character" w:customStyle="1" w:styleId="ListLabel8">
    <w:name w:val="ListLabel 8"/>
    <w:qFormat/>
    <w:rsid w:val="00052F9C"/>
    <w:rPr>
      <w:rFonts w:cs="Courier New"/>
    </w:rPr>
  </w:style>
  <w:style w:type="character" w:customStyle="1" w:styleId="ListLabel9">
    <w:name w:val="ListLabel 9"/>
    <w:qFormat/>
    <w:rsid w:val="00052F9C"/>
    <w:rPr>
      <w:rFonts w:cs="Wingdings"/>
    </w:rPr>
  </w:style>
  <w:style w:type="character" w:customStyle="1" w:styleId="ListLabel10">
    <w:name w:val="ListLabel 10"/>
    <w:qFormat/>
    <w:rsid w:val="00052F9C"/>
    <w:rPr>
      <w:rFonts w:cs="Wingdings"/>
    </w:rPr>
  </w:style>
  <w:style w:type="character" w:customStyle="1" w:styleId="ListLabel11">
    <w:name w:val="ListLabel 11"/>
    <w:qFormat/>
    <w:rsid w:val="00052F9C"/>
    <w:rPr>
      <w:rFonts w:cs="Courier New"/>
    </w:rPr>
  </w:style>
  <w:style w:type="character" w:customStyle="1" w:styleId="ListLabel12">
    <w:name w:val="ListLabel 12"/>
    <w:qFormat/>
    <w:rsid w:val="00052F9C"/>
    <w:rPr>
      <w:rFonts w:cs="Wingdings"/>
    </w:rPr>
  </w:style>
  <w:style w:type="character" w:customStyle="1" w:styleId="ListLabel13">
    <w:name w:val="ListLabel 13"/>
    <w:qFormat/>
    <w:rsid w:val="00052F9C"/>
    <w:rPr>
      <w:rFonts w:cs="Symbol"/>
    </w:rPr>
  </w:style>
  <w:style w:type="character" w:customStyle="1" w:styleId="ListLabel14">
    <w:name w:val="ListLabel 14"/>
    <w:qFormat/>
    <w:rsid w:val="00052F9C"/>
    <w:rPr>
      <w:rFonts w:cs="Courier New"/>
    </w:rPr>
  </w:style>
  <w:style w:type="character" w:customStyle="1" w:styleId="ListLabel15">
    <w:name w:val="ListLabel 15"/>
    <w:qFormat/>
    <w:rsid w:val="00052F9C"/>
    <w:rPr>
      <w:rFonts w:cs="Wingdings"/>
    </w:rPr>
  </w:style>
  <w:style w:type="character" w:customStyle="1" w:styleId="ListLabel16">
    <w:name w:val="ListLabel 16"/>
    <w:qFormat/>
    <w:rsid w:val="00052F9C"/>
    <w:rPr>
      <w:rFonts w:cs="Symbol"/>
    </w:rPr>
  </w:style>
  <w:style w:type="character" w:customStyle="1" w:styleId="ListLabel17">
    <w:name w:val="ListLabel 17"/>
    <w:qFormat/>
    <w:rsid w:val="00052F9C"/>
    <w:rPr>
      <w:rFonts w:cs="Courier New"/>
    </w:rPr>
  </w:style>
  <w:style w:type="character" w:customStyle="1" w:styleId="ListLabel18">
    <w:name w:val="ListLabel 18"/>
    <w:qFormat/>
    <w:rsid w:val="00052F9C"/>
    <w:rPr>
      <w:rFonts w:cs="Wingdings"/>
    </w:rPr>
  </w:style>
  <w:style w:type="character" w:customStyle="1" w:styleId="ListLabel19">
    <w:name w:val="ListLabel 19"/>
    <w:qFormat/>
    <w:rsid w:val="00052F9C"/>
    <w:rPr>
      <w:rFonts w:cs="Wingdings"/>
    </w:rPr>
  </w:style>
  <w:style w:type="character" w:customStyle="1" w:styleId="ListLabel20">
    <w:name w:val="ListLabel 20"/>
    <w:qFormat/>
    <w:rsid w:val="00052F9C"/>
    <w:rPr>
      <w:rFonts w:eastAsia="Times New Roman"/>
    </w:rPr>
  </w:style>
  <w:style w:type="character" w:customStyle="1" w:styleId="ListLabel21">
    <w:name w:val="ListLabel 21"/>
    <w:qFormat/>
    <w:rsid w:val="00052F9C"/>
    <w:rPr>
      <w:rFonts w:cs="Wingdings"/>
    </w:rPr>
  </w:style>
  <w:style w:type="character" w:customStyle="1" w:styleId="ListLabel22">
    <w:name w:val="ListLabel 22"/>
    <w:qFormat/>
    <w:rsid w:val="00052F9C"/>
    <w:rPr>
      <w:rFonts w:cs="Symbol"/>
    </w:rPr>
  </w:style>
  <w:style w:type="character" w:customStyle="1" w:styleId="ListLabel23">
    <w:name w:val="ListLabel 23"/>
    <w:qFormat/>
    <w:rsid w:val="00052F9C"/>
    <w:rPr>
      <w:rFonts w:cs="Courier New"/>
    </w:rPr>
  </w:style>
  <w:style w:type="character" w:customStyle="1" w:styleId="ListLabel24">
    <w:name w:val="ListLabel 24"/>
    <w:qFormat/>
    <w:rsid w:val="00052F9C"/>
    <w:rPr>
      <w:rFonts w:cs="Wingdings"/>
    </w:rPr>
  </w:style>
  <w:style w:type="character" w:customStyle="1" w:styleId="ListLabel25">
    <w:name w:val="ListLabel 25"/>
    <w:qFormat/>
    <w:rsid w:val="00052F9C"/>
    <w:rPr>
      <w:rFonts w:cs="Symbol"/>
    </w:rPr>
  </w:style>
  <w:style w:type="character" w:customStyle="1" w:styleId="ListLabel26">
    <w:name w:val="ListLabel 26"/>
    <w:qFormat/>
    <w:rsid w:val="00052F9C"/>
    <w:rPr>
      <w:rFonts w:cs="Courier New"/>
    </w:rPr>
  </w:style>
  <w:style w:type="character" w:customStyle="1" w:styleId="ListLabel27">
    <w:name w:val="ListLabel 27"/>
    <w:qFormat/>
    <w:rsid w:val="00052F9C"/>
    <w:rPr>
      <w:rFonts w:cs="Wingdings"/>
    </w:rPr>
  </w:style>
  <w:style w:type="character" w:customStyle="1" w:styleId="ListLabel28">
    <w:name w:val="ListLabel 28"/>
    <w:qFormat/>
    <w:rsid w:val="00052F9C"/>
    <w:rPr>
      <w:rFonts w:cs="Symbol"/>
    </w:rPr>
  </w:style>
  <w:style w:type="character" w:customStyle="1" w:styleId="ListLabel29">
    <w:name w:val="ListLabel 29"/>
    <w:qFormat/>
    <w:rsid w:val="00052F9C"/>
    <w:rPr>
      <w:rFonts w:cs="Symbol"/>
    </w:rPr>
  </w:style>
  <w:style w:type="character" w:customStyle="1" w:styleId="ListLabel30">
    <w:name w:val="ListLabel 30"/>
    <w:qFormat/>
    <w:rsid w:val="00052F9C"/>
    <w:rPr>
      <w:rFonts w:cs="Symbol"/>
    </w:rPr>
  </w:style>
  <w:style w:type="character" w:customStyle="1" w:styleId="ListLabel31">
    <w:name w:val="ListLabel 31"/>
    <w:qFormat/>
    <w:rsid w:val="00052F9C"/>
    <w:rPr>
      <w:rFonts w:cs="Symbol"/>
    </w:rPr>
  </w:style>
  <w:style w:type="character" w:customStyle="1" w:styleId="ListLabel32">
    <w:name w:val="ListLabel 32"/>
    <w:qFormat/>
    <w:rsid w:val="00052F9C"/>
    <w:rPr>
      <w:rFonts w:cs="Symbol"/>
    </w:rPr>
  </w:style>
  <w:style w:type="character" w:customStyle="1" w:styleId="ListLabel33">
    <w:name w:val="ListLabel 33"/>
    <w:qFormat/>
    <w:rsid w:val="00052F9C"/>
    <w:rPr>
      <w:rFonts w:cs="Courier New"/>
    </w:rPr>
  </w:style>
  <w:style w:type="character" w:customStyle="1" w:styleId="ListLabel34">
    <w:name w:val="ListLabel 34"/>
    <w:qFormat/>
    <w:rsid w:val="00052F9C"/>
    <w:rPr>
      <w:rFonts w:cs="Symbol"/>
    </w:rPr>
  </w:style>
  <w:style w:type="character" w:customStyle="1" w:styleId="ListLabel35">
    <w:name w:val="ListLabel 35"/>
    <w:qFormat/>
    <w:rsid w:val="00052F9C"/>
    <w:rPr>
      <w:rFonts w:cs="Courier New"/>
    </w:rPr>
  </w:style>
  <w:style w:type="character" w:customStyle="1" w:styleId="ListLabel36">
    <w:name w:val="ListLabel 36"/>
    <w:qFormat/>
    <w:rsid w:val="00052F9C"/>
    <w:rPr>
      <w:rFonts w:cs="Wingdings"/>
    </w:rPr>
  </w:style>
  <w:style w:type="character" w:customStyle="1" w:styleId="ListLabel37">
    <w:name w:val="ListLabel 37"/>
    <w:qFormat/>
    <w:rsid w:val="00052F9C"/>
    <w:rPr>
      <w:rFonts w:cs="Symbol"/>
    </w:rPr>
  </w:style>
  <w:style w:type="character" w:customStyle="1" w:styleId="ListLabel38">
    <w:name w:val="ListLabel 38"/>
    <w:qFormat/>
    <w:rsid w:val="00052F9C"/>
    <w:rPr>
      <w:rFonts w:cs="Courier New"/>
    </w:rPr>
  </w:style>
  <w:style w:type="character" w:customStyle="1" w:styleId="ListLabel39">
    <w:name w:val="ListLabel 39"/>
    <w:qFormat/>
    <w:rsid w:val="00052F9C"/>
    <w:rPr>
      <w:rFonts w:cs="Wingdings"/>
    </w:rPr>
  </w:style>
  <w:style w:type="character" w:customStyle="1" w:styleId="ListLabel40">
    <w:name w:val="ListLabel 40"/>
    <w:qFormat/>
    <w:rsid w:val="00052F9C"/>
    <w:rPr>
      <w:rFonts w:eastAsia="Times New Roman"/>
    </w:rPr>
  </w:style>
  <w:style w:type="character" w:customStyle="1" w:styleId="ListLabel41">
    <w:name w:val="ListLabel 41"/>
    <w:qFormat/>
    <w:rsid w:val="00052F9C"/>
    <w:rPr>
      <w:rFonts w:cs="Courier New"/>
    </w:rPr>
  </w:style>
  <w:style w:type="character" w:customStyle="1" w:styleId="ListLabel42">
    <w:name w:val="ListLabel 42"/>
    <w:qFormat/>
    <w:rsid w:val="00052F9C"/>
    <w:rPr>
      <w:rFonts w:cs="Wingdings"/>
    </w:rPr>
  </w:style>
  <w:style w:type="character" w:customStyle="1" w:styleId="ListLabel43">
    <w:name w:val="ListLabel 43"/>
    <w:qFormat/>
    <w:rsid w:val="00052F9C"/>
    <w:rPr>
      <w:rFonts w:cs="Symbol"/>
    </w:rPr>
  </w:style>
  <w:style w:type="character" w:customStyle="1" w:styleId="ListLabel44">
    <w:name w:val="ListLabel 44"/>
    <w:qFormat/>
    <w:rsid w:val="00052F9C"/>
    <w:rPr>
      <w:rFonts w:cs="Courier New"/>
    </w:rPr>
  </w:style>
  <w:style w:type="character" w:customStyle="1" w:styleId="ListLabel45">
    <w:name w:val="ListLabel 45"/>
    <w:qFormat/>
    <w:rsid w:val="00052F9C"/>
    <w:rPr>
      <w:rFonts w:cs="Wingdings"/>
    </w:rPr>
  </w:style>
  <w:style w:type="character" w:customStyle="1" w:styleId="ListLabel46">
    <w:name w:val="ListLabel 46"/>
    <w:qFormat/>
    <w:rsid w:val="00052F9C"/>
    <w:rPr>
      <w:rFonts w:cs="Symbol"/>
    </w:rPr>
  </w:style>
  <w:style w:type="character" w:customStyle="1" w:styleId="ListLabel47">
    <w:name w:val="ListLabel 47"/>
    <w:qFormat/>
    <w:rsid w:val="00052F9C"/>
    <w:rPr>
      <w:rFonts w:cs="Courier New"/>
    </w:rPr>
  </w:style>
  <w:style w:type="character" w:customStyle="1" w:styleId="ListLabel48">
    <w:name w:val="ListLabel 48"/>
    <w:qFormat/>
    <w:rsid w:val="00052F9C"/>
    <w:rPr>
      <w:rFonts w:cs="Wingdings"/>
    </w:rPr>
  </w:style>
  <w:style w:type="character" w:customStyle="1" w:styleId="ListLabel49">
    <w:name w:val="ListLabel 49"/>
    <w:qFormat/>
    <w:rsid w:val="00052F9C"/>
    <w:rPr>
      <w:rFonts w:cs="Courier New"/>
    </w:rPr>
  </w:style>
  <w:style w:type="character" w:customStyle="1" w:styleId="ListLabel50">
    <w:name w:val="ListLabel 50"/>
    <w:qFormat/>
    <w:rsid w:val="00052F9C"/>
    <w:rPr>
      <w:rFonts w:cs="Courier New"/>
    </w:rPr>
  </w:style>
  <w:style w:type="character" w:customStyle="1" w:styleId="ListLabel51">
    <w:name w:val="ListLabel 51"/>
    <w:qFormat/>
    <w:rsid w:val="00052F9C"/>
    <w:rPr>
      <w:rFonts w:cs="Courier New"/>
    </w:rPr>
  </w:style>
  <w:style w:type="character" w:customStyle="1" w:styleId="ListLabel52">
    <w:name w:val="ListLabel 52"/>
    <w:qFormat/>
    <w:rsid w:val="00052F9C"/>
    <w:rPr>
      <w:b w:val="0"/>
      <w:color w:val="00000A"/>
    </w:rPr>
  </w:style>
  <w:style w:type="character" w:customStyle="1" w:styleId="Znakyprepoznmkupodiarou">
    <w:name w:val="Znaky pre poznámku pod čiarou"/>
    <w:qFormat/>
    <w:rsid w:val="00052F9C"/>
  </w:style>
  <w:style w:type="character" w:customStyle="1" w:styleId="Ukotveniekoncovejpoznmky">
    <w:name w:val="Ukotvenie koncovej poznámky"/>
    <w:rsid w:val="00052F9C"/>
    <w:rPr>
      <w:vertAlign w:val="superscript"/>
    </w:rPr>
  </w:style>
  <w:style w:type="character" w:customStyle="1" w:styleId="Znakyprekoncovpoznmku">
    <w:name w:val="Znaky pre koncovú poznámku"/>
    <w:qFormat/>
    <w:rsid w:val="00052F9C"/>
  </w:style>
  <w:style w:type="character" w:customStyle="1" w:styleId="Odrky">
    <w:name w:val="Odrážky"/>
    <w:qFormat/>
    <w:rsid w:val="00052F9C"/>
    <w:rPr>
      <w:rFonts w:ascii="OpenSymbol" w:eastAsia="OpenSymbol" w:hAnsi="OpenSymbol" w:cs="OpenSymbol"/>
    </w:rPr>
  </w:style>
  <w:style w:type="character" w:customStyle="1" w:styleId="ListLabel53">
    <w:name w:val="ListLabel 53"/>
    <w:qFormat/>
    <w:rsid w:val="00052F9C"/>
    <w:rPr>
      <w:rFonts w:ascii="Tahoma" w:hAnsi="Tahoma" w:cs="OpenSymbol"/>
      <w:sz w:val="20"/>
    </w:rPr>
  </w:style>
  <w:style w:type="character" w:customStyle="1" w:styleId="ListLabel54">
    <w:name w:val="ListLabel 54"/>
    <w:qFormat/>
    <w:rsid w:val="00052F9C"/>
    <w:rPr>
      <w:rFonts w:cs="OpenSymbol"/>
    </w:rPr>
  </w:style>
  <w:style w:type="character" w:customStyle="1" w:styleId="ListLabel55">
    <w:name w:val="ListLabel 55"/>
    <w:qFormat/>
    <w:rsid w:val="00052F9C"/>
    <w:rPr>
      <w:rFonts w:cs="OpenSymbol"/>
    </w:rPr>
  </w:style>
  <w:style w:type="character" w:customStyle="1" w:styleId="ListLabel56">
    <w:name w:val="ListLabel 56"/>
    <w:qFormat/>
    <w:rsid w:val="00052F9C"/>
    <w:rPr>
      <w:rFonts w:cs="OpenSymbol"/>
    </w:rPr>
  </w:style>
  <w:style w:type="character" w:customStyle="1" w:styleId="ListLabel57">
    <w:name w:val="ListLabel 57"/>
    <w:qFormat/>
    <w:rsid w:val="00052F9C"/>
    <w:rPr>
      <w:rFonts w:cs="OpenSymbol"/>
    </w:rPr>
  </w:style>
  <w:style w:type="character" w:customStyle="1" w:styleId="ListLabel58">
    <w:name w:val="ListLabel 58"/>
    <w:qFormat/>
    <w:rsid w:val="00052F9C"/>
    <w:rPr>
      <w:rFonts w:cs="OpenSymbol"/>
    </w:rPr>
  </w:style>
  <w:style w:type="character" w:customStyle="1" w:styleId="ListLabel59">
    <w:name w:val="ListLabel 59"/>
    <w:qFormat/>
    <w:rsid w:val="00052F9C"/>
    <w:rPr>
      <w:rFonts w:cs="OpenSymbol"/>
    </w:rPr>
  </w:style>
  <w:style w:type="character" w:customStyle="1" w:styleId="ListLabel60">
    <w:name w:val="ListLabel 60"/>
    <w:qFormat/>
    <w:rsid w:val="00052F9C"/>
    <w:rPr>
      <w:rFonts w:cs="OpenSymbol"/>
    </w:rPr>
  </w:style>
  <w:style w:type="character" w:customStyle="1" w:styleId="ListLabel61">
    <w:name w:val="ListLabel 61"/>
    <w:qFormat/>
    <w:rsid w:val="00052F9C"/>
    <w:rPr>
      <w:rFonts w:cs="OpenSymbol"/>
    </w:rPr>
  </w:style>
  <w:style w:type="character" w:customStyle="1" w:styleId="ListLabel62">
    <w:name w:val="ListLabel 62"/>
    <w:qFormat/>
    <w:rsid w:val="00052F9C"/>
    <w:rPr>
      <w:rFonts w:ascii="Tahoma" w:hAnsi="Tahoma" w:cs="OpenSymbol"/>
      <w:sz w:val="20"/>
    </w:rPr>
  </w:style>
  <w:style w:type="character" w:customStyle="1" w:styleId="ListLabel63">
    <w:name w:val="ListLabel 63"/>
    <w:qFormat/>
    <w:rsid w:val="00052F9C"/>
    <w:rPr>
      <w:rFonts w:cs="OpenSymbol"/>
    </w:rPr>
  </w:style>
  <w:style w:type="character" w:customStyle="1" w:styleId="ListLabel64">
    <w:name w:val="ListLabel 64"/>
    <w:qFormat/>
    <w:rsid w:val="00052F9C"/>
    <w:rPr>
      <w:rFonts w:cs="OpenSymbol"/>
    </w:rPr>
  </w:style>
  <w:style w:type="character" w:customStyle="1" w:styleId="ListLabel65">
    <w:name w:val="ListLabel 65"/>
    <w:qFormat/>
    <w:rsid w:val="00052F9C"/>
    <w:rPr>
      <w:rFonts w:cs="OpenSymbol"/>
    </w:rPr>
  </w:style>
  <w:style w:type="character" w:customStyle="1" w:styleId="ListLabel66">
    <w:name w:val="ListLabel 66"/>
    <w:qFormat/>
    <w:rsid w:val="00052F9C"/>
    <w:rPr>
      <w:rFonts w:cs="OpenSymbol"/>
    </w:rPr>
  </w:style>
  <w:style w:type="character" w:customStyle="1" w:styleId="ListLabel67">
    <w:name w:val="ListLabel 67"/>
    <w:qFormat/>
    <w:rsid w:val="00052F9C"/>
    <w:rPr>
      <w:rFonts w:cs="OpenSymbol"/>
    </w:rPr>
  </w:style>
  <w:style w:type="character" w:customStyle="1" w:styleId="ListLabel68">
    <w:name w:val="ListLabel 68"/>
    <w:qFormat/>
    <w:rsid w:val="00052F9C"/>
    <w:rPr>
      <w:rFonts w:cs="OpenSymbol"/>
    </w:rPr>
  </w:style>
  <w:style w:type="character" w:customStyle="1" w:styleId="ListLabel69">
    <w:name w:val="ListLabel 69"/>
    <w:qFormat/>
    <w:rsid w:val="00052F9C"/>
    <w:rPr>
      <w:rFonts w:cs="OpenSymbol"/>
    </w:rPr>
  </w:style>
  <w:style w:type="character" w:customStyle="1" w:styleId="ListLabel70">
    <w:name w:val="ListLabel 70"/>
    <w:qFormat/>
    <w:rsid w:val="00052F9C"/>
    <w:rPr>
      <w:rFonts w:cs="OpenSymbol"/>
    </w:rPr>
  </w:style>
  <w:style w:type="character" w:customStyle="1" w:styleId="ListLabel71">
    <w:name w:val="ListLabel 71"/>
    <w:qFormat/>
    <w:rsid w:val="00052F9C"/>
    <w:rPr>
      <w:rFonts w:ascii="Tahoma" w:hAnsi="Tahoma" w:cs="OpenSymbol"/>
      <w:sz w:val="20"/>
    </w:rPr>
  </w:style>
  <w:style w:type="character" w:customStyle="1" w:styleId="ListLabel72">
    <w:name w:val="ListLabel 72"/>
    <w:qFormat/>
    <w:rsid w:val="00052F9C"/>
    <w:rPr>
      <w:rFonts w:cs="OpenSymbol"/>
    </w:rPr>
  </w:style>
  <w:style w:type="character" w:customStyle="1" w:styleId="ListLabel73">
    <w:name w:val="ListLabel 73"/>
    <w:qFormat/>
    <w:rsid w:val="00052F9C"/>
    <w:rPr>
      <w:rFonts w:cs="OpenSymbol"/>
    </w:rPr>
  </w:style>
  <w:style w:type="character" w:customStyle="1" w:styleId="ListLabel74">
    <w:name w:val="ListLabel 74"/>
    <w:qFormat/>
    <w:rsid w:val="00052F9C"/>
    <w:rPr>
      <w:rFonts w:cs="OpenSymbol"/>
    </w:rPr>
  </w:style>
  <w:style w:type="character" w:customStyle="1" w:styleId="ListLabel75">
    <w:name w:val="ListLabel 75"/>
    <w:qFormat/>
    <w:rsid w:val="00052F9C"/>
    <w:rPr>
      <w:rFonts w:cs="OpenSymbol"/>
    </w:rPr>
  </w:style>
  <w:style w:type="character" w:customStyle="1" w:styleId="ListLabel76">
    <w:name w:val="ListLabel 76"/>
    <w:qFormat/>
    <w:rsid w:val="00052F9C"/>
    <w:rPr>
      <w:rFonts w:cs="OpenSymbol"/>
    </w:rPr>
  </w:style>
  <w:style w:type="character" w:customStyle="1" w:styleId="ListLabel77">
    <w:name w:val="ListLabel 77"/>
    <w:qFormat/>
    <w:rsid w:val="00052F9C"/>
    <w:rPr>
      <w:rFonts w:cs="OpenSymbol"/>
    </w:rPr>
  </w:style>
  <w:style w:type="character" w:customStyle="1" w:styleId="ListLabel78">
    <w:name w:val="ListLabel 78"/>
    <w:qFormat/>
    <w:rsid w:val="00052F9C"/>
    <w:rPr>
      <w:rFonts w:cs="OpenSymbol"/>
    </w:rPr>
  </w:style>
  <w:style w:type="character" w:customStyle="1" w:styleId="ListLabel79">
    <w:name w:val="ListLabel 79"/>
    <w:qFormat/>
    <w:rsid w:val="00052F9C"/>
    <w:rPr>
      <w:rFonts w:cs="OpenSymbol"/>
    </w:rPr>
  </w:style>
  <w:style w:type="character" w:customStyle="1" w:styleId="ListLabel80">
    <w:name w:val="ListLabel 80"/>
    <w:qFormat/>
    <w:rsid w:val="00052F9C"/>
    <w:rPr>
      <w:rFonts w:ascii="Tahoma" w:hAnsi="Tahoma" w:cs="OpenSymbol"/>
      <w:sz w:val="20"/>
    </w:rPr>
  </w:style>
  <w:style w:type="character" w:customStyle="1" w:styleId="ListLabel81">
    <w:name w:val="ListLabel 81"/>
    <w:qFormat/>
    <w:rsid w:val="00052F9C"/>
    <w:rPr>
      <w:rFonts w:cs="OpenSymbol"/>
    </w:rPr>
  </w:style>
  <w:style w:type="character" w:customStyle="1" w:styleId="ListLabel82">
    <w:name w:val="ListLabel 82"/>
    <w:qFormat/>
    <w:rsid w:val="00052F9C"/>
    <w:rPr>
      <w:rFonts w:cs="OpenSymbol"/>
    </w:rPr>
  </w:style>
  <w:style w:type="character" w:customStyle="1" w:styleId="ListLabel83">
    <w:name w:val="ListLabel 83"/>
    <w:qFormat/>
    <w:rsid w:val="00052F9C"/>
    <w:rPr>
      <w:rFonts w:cs="OpenSymbol"/>
    </w:rPr>
  </w:style>
  <w:style w:type="character" w:customStyle="1" w:styleId="ListLabel84">
    <w:name w:val="ListLabel 84"/>
    <w:qFormat/>
    <w:rsid w:val="00052F9C"/>
    <w:rPr>
      <w:rFonts w:cs="OpenSymbol"/>
    </w:rPr>
  </w:style>
  <w:style w:type="character" w:customStyle="1" w:styleId="ListLabel85">
    <w:name w:val="ListLabel 85"/>
    <w:qFormat/>
    <w:rsid w:val="00052F9C"/>
    <w:rPr>
      <w:rFonts w:cs="OpenSymbol"/>
    </w:rPr>
  </w:style>
  <w:style w:type="character" w:customStyle="1" w:styleId="ListLabel86">
    <w:name w:val="ListLabel 86"/>
    <w:qFormat/>
    <w:rsid w:val="00052F9C"/>
    <w:rPr>
      <w:rFonts w:cs="OpenSymbol"/>
    </w:rPr>
  </w:style>
  <w:style w:type="character" w:customStyle="1" w:styleId="ListLabel87">
    <w:name w:val="ListLabel 87"/>
    <w:qFormat/>
    <w:rsid w:val="00052F9C"/>
    <w:rPr>
      <w:rFonts w:cs="OpenSymbol"/>
    </w:rPr>
  </w:style>
  <w:style w:type="character" w:customStyle="1" w:styleId="ListLabel88">
    <w:name w:val="ListLabel 88"/>
    <w:qFormat/>
    <w:rsid w:val="00052F9C"/>
    <w:rPr>
      <w:rFonts w:cs="OpenSymbol"/>
    </w:rPr>
  </w:style>
  <w:style w:type="character" w:customStyle="1" w:styleId="ListLabel89">
    <w:name w:val="ListLabel 89"/>
    <w:qFormat/>
    <w:rsid w:val="00052F9C"/>
    <w:rPr>
      <w:rFonts w:ascii="Tahoma" w:hAnsi="Tahoma" w:cs="OpenSymbol"/>
      <w:sz w:val="20"/>
    </w:rPr>
  </w:style>
  <w:style w:type="character" w:customStyle="1" w:styleId="ListLabel90">
    <w:name w:val="ListLabel 90"/>
    <w:qFormat/>
    <w:rsid w:val="00052F9C"/>
    <w:rPr>
      <w:rFonts w:cs="OpenSymbol"/>
    </w:rPr>
  </w:style>
  <w:style w:type="character" w:customStyle="1" w:styleId="ListLabel91">
    <w:name w:val="ListLabel 91"/>
    <w:qFormat/>
    <w:rsid w:val="00052F9C"/>
    <w:rPr>
      <w:rFonts w:cs="OpenSymbol"/>
    </w:rPr>
  </w:style>
  <w:style w:type="character" w:customStyle="1" w:styleId="ListLabel92">
    <w:name w:val="ListLabel 92"/>
    <w:qFormat/>
    <w:rsid w:val="00052F9C"/>
    <w:rPr>
      <w:rFonts w:cs="OpenSymbol"/>
    </w:rPr>
  </w:style>
  <w:style w:type="character" w:customStyle="1" w:styleId="ListLabel93">
    <w:name w:val="ListLabel 93"/>
    <w:qFormat/>
    <w:rsid w:val="00052F9C"/>
    <w:rPr>
      <w:rFonts w:cs="OpenSymbol"/>
    </w:rPr>
  </w:style>
  <w:style w:type="character" w:customStyle="1" w:styleId="ListLabel94">
    <w:name w:val="ListLabel 94"/>
    <w:qFormat/>
    <w:rsid w:val="00052F9C"/>
    <w:rPr>
      <w:rFonts w:cs="OpenSymbol"/>
    </w:rPr>
  </w:style>
  <w:style w:type="character" w:customStyle="1" w:styleId="ListLabel95">
    <w:name w:val="ListLabel 95"/>
    <w:qFormat/>
    <w:rsid w:val="00052F9C"/>
    <w:rPr>
      <w:rFonts w:cs="OpenSymbol"/>
    </w:rPr>
  </w:style>
  <w:style w:type="character" w:customStyle="1" w:styleId="ListLabel96">
    <w:name w:val="ListLabel 96"/>
    <w:qFormat/>
    <w:rsid w:val="00052F9C"/>
    <w:rPr>
      <w:rFonts w:cs="OpenSymbol"/>
    </w:rPr>
  </w:style>
  <w:style w:type="character" w:customStyle="1" w:styleId="ListLabel97">
    <w:name w:val="ListLabel 97"/>
    <w:qFormat/>
    <w:rsid w:val="00052F9C"/>
    <w:rPr>
      <w:rFonts w:cs="OpenSymbol"/>
    </w:rPr>
  </w:style>
  <w:style w:type="character" w:customStyle="1" w:styleId="ListLabel98">
    <w:name w:val="ListLabel 98"/>
    <w:qFormat/>
    <w:rsid w:val="00052F9C"/>
    <w:rPr>
      <w:rFonts w:cs="OpenSymbol"/>
      <w:sz w:val="20"/>
    </w:rPr>
  </w:style>
  <w:style w:type="character" w:customStyle="1" w:styleId="ListLabel99">
    <w:name w:val="ListLabel 99"/>
    <w:qFormat/>
    <w:rsid w:val="00052F9C"/>
    <w:rPr>
      <w:rFonts w:cs="OpenSymbol"/>
    </w:rPr>
  </w:style>
  <w:style w:type="character" w:customStyle="1" w:styleId="ListLabel100">
    <w:name w:val="ListLabel 100"/>
    <w:qFormat/>
    <w:rsid w:val="00052F9C"/>
    <w:rPr>
      <w:rFonts w:cs="OpenSymbol"/>
    </w:rPr>
  </w:style>
  <w:style w:type="character" w:customStyle="1" w:styleId="ListLabel101">
    <w:name w:val="ListLabel 101"/>
    <w:qFormat/>
    <w:rsid w:val="00052F9C"/>
    <w:rPr>
      <w:rFonts w:cs="OpenSymbol"/>
    </w:rPr>
  </w:style>
  <w:style w:type="character" w:customStyle="1" w:styleId="ListLabel102">
    <w:name w:val="ListLabel 102"/>
    <w:qFormat/>
    <w:rsid w:val="00052F9C"/>
    <w:rPr>
      <w:rFonts w:cs="OpenSymbol"/>
    </w:rPr>
  </w:style>
  <w:style w:type="character" w:customStyle="1" w:styleId="ListLabel103">
    <w:name w:val="ListLabel 103"/>
    <w:qFormat/>
    <w:rsid w:val="00052F9C"/>
    <w:rPr>
      <w:rFonts w:cs="OpenSymbol"/>
    </w:rPr>
  </w:style>
  <w:style w:type="character" w:customStyle="1" w:styleId="ListLabel104">
    <w:name w:val="ListLabel 104"/>
    <w:qFormat/>
    <w:rsid w:val="00052F9C"/>
    <w:rPr>
      <w:rFonts w:cs="OpenSymbol"/>
    </w:rPr>
  </w:style>
  <w:style w:type="character" w:customStyle="1" w:styleId="ListLabel105">
    <w:name w:val="ListLabel 105"/>
    <w:qFormat/>
    <w:rsid w:val="00052F9C"/>
    <w:rPr>
      <w:rFonts w:cs="OpenSymbol"/>
    </w:rPr>
  </w:style>
  <w:style w:type="character" w:customStyle="1" w:styleId="ListLabel106">
    <w:name w:val="ListLabel 106"/>
    <w:qFormat/>
    <w:rsid w:val="00052F9C"/>
    <w:rPr>
      <w:rFonts w:cs="OpenSymbol"/>
    </w:rPr>
  </w:style>
  <w:style w:type="character" w:customStyle="1" w:styleId="ListLabel107">
    <w:name w:val="ListLabel 107"/>
    <w:qFormat/>
    <w:rsid w:val="00052F9C"/>
    <w:rPr>
      <w:rFonts w:cs="OpenSymbol"/>
      <w:sz w:val="20"/>
    </w:rPr>
  </w:style>
  <w:style w:type="character" w:customStyle="1" w:styleId="ListLabel108">
    <w:name w:val="ListLabel 108"/>
    <w:qFormat/>
    <w:rsid w:val="00052F9C"/>
    <w:rPr>
      <w:rFonts w:cs="OpenSymbol"/>
    </w:rPr>
  </w:style>
  <w:style w:type="character" w:customStyle="1" w:styleId="ListLabel109">
    <w:name w:val="ListLabel 109"/>
    <w:qFormat/>
    <w:rsid w:val="00052F9C"/>
    <w:rPr>
      <w:rFonts w:cs="OpenSymbol"/>
    </w:rPr>
  </w:style>
  <w:style w:type="character" w:customStyle="1" w:styleId="ListLabel110">
    <w:name w:val="ListLabel 110"/>
    <w:qFormat/>
    <w:rsid w:val="00052F9C"/>
    <w:rPr>
      <w:rFonts w:cs="OpenSymbol"/>
    </w:rPr>
  </w:style>
  <w:style w:type="character" w:customStyle="1" w:styleId="ListLabel111">
    <w:name w:val="ListLabel 111"/>
    <w:qFormat/>
    <w:rsid w:val="00052F9C"/>
    <w:rPr>
      <w:rFonts w:cs="OpenSymbol"/>
    </w:rPr>
  </w:style>
  <w:style w:type="character" w:customStyle="1" w:styleId="ListLabel112">
    <w:name w:val="ListLabel 112"/>
    <w:qFormat/>
    <w:rsid w:val="00052F9C"/>
    <w:rPr>
      <w:rFonts w:cs="OpenSymbol"/>
    </w:rPr>
  </w:style>
  <w:style w:type="character" w:customStyle="1" w:styleId="ListLabel113">
    <w:name w:val="ListLabel 113"/>
    <w:qFormat/>
    <w:rsid w:val="00052F9C"/>
    <w:rPr>
      <w:rFonts w:cs="OpenSymbol"/>
    </w:rPr>
  </w:style>
  <w:style w:type="character" w:customStyle="1" w:styleId="ListLabel114">
    <w:name w:val="ListLabel 114"/>
    <w:qFormat/>
    <w:rsid w:val="00052F9C"/>
    <w:rPr>
      <w:rFonts w:cs="OpenSymbol"/>
    </w:rPr>
  </w:style>
  <w:style w:type="character" w:customStyle="1" w:styleId="ListLabel115">
    <w:name w:val="ListLabel 115"/>
    <w:qFormat/>
    <w:rsid w:val="00052F9C"/>
    <w:rPr>
      <w:rFonts w:cs="OpenSymbol"/>
    </w:rPr>
  </w:style>
  <w:style w:type="character" w:customStyle="1" w:styleId="ListLabel116">
    <w:name w:val="ListLabel 116"/>
    <w:qFormat/>
    <w:rsid w:val="00052F9C"/>
    <w:rPr>
      <w:rFonts w:cs="OpenSymbol"/>
      <w:sz w:val="20"/>
    </w:rPr>
  </w:style>
  <w:style w:type="character" w:customStyle="1" w:styleId="ListLabel117">
    <w:name w:val="ListLabel 117"/>
    <w:qFormat/>
    <w:rsid w:val="00052F9C"/>
    <w:rPr>
      <w:rFonts w:cs="OpenSymbol"/>
    </w:rPr>
  </w:style>
  <w:style w:type="character" w:customStyle="1" w:styleId="ListLabel118">
    <w:name w:val="ListLabel 118"/>
    <w:qFormat/>
    <w:rsid w:val="00052F9C"/>
    <w:rPr>
      <w:rFonts w:cs="OpenSymbol"/>
    </w:rPr>
  </w:style>
  <w:style w:type="character" w:customStyle="1" w:styleId="ListLabel119">
    <w:name w:val="ListLabel 119"/>
    <w:qFormat/>
    <w:rsid w:val="00052F9C"/>
    <w:rPr>
      <w:rFonts w:cs="OpenSymbol"/>
    </w:rPr>
  </w:style>
  <w:style w:type="character" w:customStyle="1" w:styleId="ListLabel120">
    <w:name w:val="ListLabel 120"/>
    <w:qFormat/>
    <w:rsid w:val="00052F9C"/>
    <w:rPr>
      <w:rFonts w:cs="OpenSymbol"/>
    </w:rPr>
  </w:style>
  <w:style w:type="character" w:customStyle="1" w:styleId="ListLabel121">
    <w:name w:val="ListLabel 121"/>
    <w:qFormat/>
    <w:rsid w:val="00052F9C"/>
    <w:rPr>
      <w:rFonts w:cs="OpenSymbol"/>
    </w:rPr>
  </w:style>
  <w:style w:type="character" w:customStyle="1" w:styleId="ListLabel122">
    <w:name w:val="ListLabel 122"/>
    <w:qFormat/>
    <w:rsid w:val="00052F9C"/>
    <w:rPr>
      <w:rFonts w:cs="OpenSymbol"/>
    </w:rPr>
  </w:style>
  <w:style w:type="character" w:customStyle="1" w:styleId="ListLabel123">
    <w:name w:val="ListLabel 123"/>
    <w:qFormat/>
    <w:rsid w:val="00052F9C"/>
    <w:rPr>
      <w:rFonts w:cs="OpenSymbol"/>
    </w:rPr>
  </w:style>
  <w:style w:type="character" w:customStyle="1" w:styleId="ListLabel124">
    <w:name w:val="ListLabel 124"/>
    <w:qFormat/>
    <w:rsid w:val="00052F9C"/>
    <w:rPr>
      <w:rFonts w:cs="OpenSymbol"/>
    </w:rPr>
  </w:style>
  <w:style w:type="character" w:customStyle="1" w:styleId="ListLabel125">
    <w:name w:val="ListLabel 125"/>
    <w:qFormat/>
    <w:rsid w:val="00052F9C"/>
    <w:rPr>
      <w:rFonts w:cs="OpenSymbol"/>
      <w:sz w:val="20"/>
    </w:rPr>
  </w:style>
  <w:style w:type="character" w:customStyle="1" w:styleId="ListLabel126">
    <w:name w:val="ListLabel 126"/>
    <w:qFormat/>
    <w:rsid w:val="00052F9C"/>
    <w:rPr>
      <w:rFonts w:cs="OpenSymbol"/>
    </w:rPr>
  </w:style>
  <w:style w:type="character" w:customStyle="1" w:styleId="ListLabel127">
    <w:name w:val="ListLabel 127"/>
    <w:qFormat/>
    <w:rsid w:val="00052F9C"/>
    <w:rPr>
      <w:rFonts w:cs="OpenSymbol"/>
    </w:rPr>
  </w:style>
  <w:style w:type="character" w:customStyle="1" w:styleId="ListLabel128">
    <w:name w:val="ListLabel 128"/>
    <w:qFormat/>
    <w:rsid w:val="00052F9C"/>
    <w:rPr>
      <w:rFonts w:cs="OpenSymbol"/>
    </w:rPr>
  </w:style>
  <w:style w:type="character" w:customStyle="1" w:styleId="ListLabel129">
    <w:name w:val="ListLabel 129"/>
    <w:qFormat/>
    <w:rsid w:val="00052F9C"/>
    <w:rPr>
      <w:rFonts w:cs="OpenSymbol"/>
    </w:rPr>
  </w:style>
  <w:style w:type="character" w:customStyle="1" w:styleId="ListLabel130">
    <w:name w:val="ListLabel 130"/>
    <w:qFormat/>
    <w:rsid w:val="00052F9C"/>
    <w:rPr>
      <w:rFonts w:cs="OpenSymbol"/>
    </w:rPr>
  </w:style>
  <w:style w:type="character" w:customStyle="1" w:styleId="ListLabel131">
    <w:name w:val="ListLabel 131"/>
    <w:qFormat/>
    <w:rsid w:val="00052F9C"/>
    <w:rPr>
      <w:rFonts w:cs="OpenSymbol"/>
    </w:rPr>
  </w:style>
  <w:style w:type="character" w:customStyle="1" w:styleId="ListLabel132">
    <w:name w:val="ListLabel 132"/>
    <w:qFormat/>
    <w:rsid w:val="00052F9C"/>
    <w:rPr>
      <w:rFonts w:cs="OpenSymbol"/>
    </w:rPr>
  </w:style>
  <w:style w:type="character" w:customStyle="1" w:styleId="ListLabel133">
    <w:name w:val="ListLabel 133"/>
    <w:qFormat/>
    <w:rsid w:val="00052F9C"/>
    <w:rPr>
      <w:rFonts w:cs="OpenSymbol"/>
    </w:rPr>
  </w:style>
  <w:style w:type="character" w:customStyle="1" w:styleId="ListLabel134">
    <w:name w:val="ListLabel 134"/>
    <w:qFormat/>
    <w:rsid w:val="00052F9C"/>
    <w:rPr>
      <w:rFonts w:cs="OpenSymbol"/>
      <w:sz w:val="20"/>
    </w:rPr>
  </w:style>
  <w:style w:type="character" w:customStyle="1" w:styleId="ListLabel135">
    <w:name w:val="ListLabel 135"/>
    <w:qFormat/>
    <w:rsid w:val="00052F9C"/>
    <w:rPr>
      <w:rFonts w:cs="OpenSymbol"/>
    </w:rPr>
  </w:style>
  <w:style w:type="character" w:customStyle="1" w:styleId="ListLabel136">
    <w:name w:val="ListLabel 136"/>
    <w:qFormat/>
    <w:rsid w:val="00052F9C"/>
    <w:rPr>
      <w:rFonts w:cs="OpenSymbol"/>
    </w:rPr>
  </w:style>
  <w:style w:type="character" w:customStyle="1" w:styleId="ListLabel137">
    <w:name w:val="ListLabel 137"/>
    <w:qFormat/>
    <w:rsid w:val="00052F9C"/>
    <w:rPr>
      <w:rFonts w:cs="OpenSymbol"/>
    </w:rPr>
  </w:style>
  <w:style w:type="character" w:customStyle="1" w:styleId="ListLabel138">
    <w:name w:val="ListLabel 138"/>
    <w:qFormat/>
    <w:rsid w:val="00052F9C"/>
    <w:rPr>
      <w:rFonts w:cs="OpenSymbol"/>
    </w:rPr>
  </w:style>
  <w:style w:type="character" w:customStyle="1" w:styleId="ListLabel139">
    <w:name w:val="ListLabel 139"/>
    <w:qFormat/>
    <w:rsid w:val="00052F9C"/>
    <w:rPr>
      <w:rFonts w:cs="OpenSymbol"/>
    </w:rPr>
  </w:style>
  <w:style w:type="character" w:customStyle="1" w:styleId="ListLabel140">
    <w:name w:val="ListLabel 140"/>
    <w:qFormat/>
    <w:rsid w:val="00052F9C"/>
    <w:rPr>
      <w:rFonts w:cs="OpenSymbol"/>
    </w:rPr>
  </w:style>
  <w:style w:type="character" w:customStyle="1" w:styleId="ListLabel141">
    <w:name w:val="ListLabel 141"/>
    <w:qFormat/>
    <w:rsid w:val="00052F9C"/>
    <w:rPr>
      <w:rFonts w:cs="OpenSymbol"/>
    </w:rPr>
  </w:style>
  <w:style w:type="character" w:customStyle="1" w:styleId="ListLabel142">
    <w:name w:val="ListLabel 142"/>
    <w:qFormat/>
    <w:rsid w:val="00052F9C"/>
    <w:rPr>
      <w:rFonts w:cs="OpenSymbol"/>
    </w:rPr>
  </w:style>
  <w:style w:type="character" w:customStyle="1" w:styleId="ListLabel143">
    <w:name w:val="ListLabel 143"/>
    <w:qFormat/>
    <w:rsid w:val="00052F9C"/>
    <w:rPr>
      <w:rFonts w:cs="OpenSymbol"/>
      <w:sz w:val="20"/>
    </w:rPr>
  </w:style>
  <w:style w:type="character" w:customStyle="1" w:styleId="ListLabel144">
    <w:name w:val="ListLabel 144"/>
    <w:qFormat/>
    <w:rsid w:val="00052F9C"/>
    <w:rPr>
      <w:rFonts w:cs="OpenSymbol"/>
    </w:rPr>
  </w:style>
  <w:style w:type="character" w:customStyle="1" w:styleId="ListLabel145">
    <w:name w:val="ListLabel 145"/>
    <w:qFormat/>
    <w:rsid w:val="00052F9C"/>
    <w:rPr>
      <w:rFonts w:cs="OpenSymbol"/>
    </w:rPr>
  </w:style>
  <w:style w:type="character" w:customStyle="1" w:styleId="ListLabel146">
    <w:name w:val="ListLabel 146"/>
    <w:qFormat/>
    <w:rsid w:val="00052F9C"/>
    <w:rPr>
      <w:rFonts w:cs="OpenSymbol"/>
    </w:rPr>
  </w:style>
  <w:style w:type="character" w:customStyle="1" w:styleId="ListLabel147">
    <w:name w:val="ListLabel 147"/>
    <w:qFormat/>
    <w:rsid w:val="00052F9C"/>
    <w:rPr>
      <w:rFonts w:cs="OpenSymbol"/>
    </w:rPr>
  </w:style>
  <w:style w:type="character" w:customStyle="1" w:styleId="ListLabel148">
    <w:name w:val="ListLabel 148"/>
    <w:qFormat/>
    <w:rsid w:val="00052F9C"/>
    <w:rPr>
      <w:rFonts w:cs="OpenSymbol"/>
    </w:rPr>
  </w:style>
  <w:style w:type="character" w:customStyle="1" w:styleId="ListLabel149">
    <w:name w:val="ListLabel 149"/>
    <w:qFormat/>
    <w:rsid w:val="00052F9C"/>
    <w:rPr>
      <w:rFonts w:cs="OpenSymbol"/>
    </w:rPr>
  </w:style>
  <w:style w:type="character" w:customStyle="1" w:styleId="ListLabel150">
    <w:name w:val="ListLabel 150"/>
    <w:qFormat/>
    <w:rsid w:val="00052F9C"/>
    <w:rPr>
      <w:rFonts w:cs="OpenSymbol"/>
    </w:rPr>
  </w:style>
  <w:style w:type="character" w:customStyle="1" w:styleId="ListLabel151">
    <w:name w:val="ListLabel 151"/>
    <w:qFormat/>
    <w:rsid w:val="00052F9C"/>
    <w:rPr>
      <w:rFonts w:cs="OpenSymbol"/>
    </w:rPr>
  </w:style>
  <w:style w:type="paragraph" w:customStyle="1" w:styleId="Nadpis">
    <w:name w:val="Nadpis"/>
    <w:basedOn w:val="Normlny"/>
    <w:next w:val="Zkladntext"/>
    <w:qFormat/>
    <w:rsid w:val="00052F9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rsid w:val="00052F9C"/>
    <w:pPr>
      <w:jc w:val="both"/>
    </w:pPr>
    <w:rPr>
      <w:rFonts w:ascii="Arial" w:hAnsi="Arial" w:cs="Arial"/>
    </w:rPr>
  </w:style>
  <w:style w:type="paragraph" w:styleId="Zoznam">
    <w:name w:val="List"/>
    <w:basedOn w:val="Zkladntext"/>
    <w:rsid w:val="00052F9C"/>
  </w:style>
  <w:style w:type="paragraph" w:customStyle="1" w:styleId="Popis1">
    <w:name w:val="Popis1"/>
    <w:basedOn w:val="Normlny"/>
    <w:qFormat/>
    <w:rsid w:val="00052F9C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rsid w:val="00052F9C"/>
    <w:pPr>
      <w:suppressLineNumbers/>
    </w:pPr>
    <w:rPr>
      <w:rFonts w:cs="Arial"/>
    </w:rPr>
  </w:style>
  <w:style w:type="paragraph" w:styleId="Popis">
    <w:name w:val="caption"/>
    <w:basedOn w:val="Normlny"/>
    <w:qFormat/>
    <w:rsid w:val="00052F9C"/>
    <w:pPr>
      <w:suppressLineNumbers/>
      <w:spacing w:before="120" w:after="120"/>
    </w:pPr>
    <w:rPr>
      <w:rFonts w:cs="Arial"/>
      <w:i/>
      <w:iCs/>
    </w:rPr>
  </w:style>
  <w:style w:type="paragraph" w:styleId="Zarkazkladnhotextu3">
    <w:name w:val="Body Text Indent 3"/>
    <w:basedOn w:val="Normlny"/>
    <w:qFormat/>
    <w:rsid w:val="00052F9C"/>
    <w:pPr>
      <w:spacing w:after="120"/>
      <w:ind w:left="283"/>
    </w:pPr>
    <w:rPr>
      <w:sz w:val="16"/>
      <w:szCs w:val="16"/>
    </w:rPr>
  </w:style>
  <w:style w:type="paragraph" w:styleId="Zarkazkladnhotextu">
    <w:name w:val="Body Text Indent"/>
    <w:basedOn w:val="Normlny"/>
    <w:rsid w:val="00052F9C"/>
    <w:pPr>
      <w:tabs>
        <w:tab w:val="left" w:pos="709"/>
        <w:tab w:val="left" w:pos="993"/>
      </w:tabs>
      <w:spacing w:before="120"/>
      <w:jc w:val="both"/>
    </w:pPr>
    <w:rPr>
      <w:sz w:val="20"/>
      <w:szCs w:val="20"/>
    </w:rPr>
  </w:style>
  <w:style w:type="paragraph" w:styleId="Zarkazkladnhotextu2">
    <w:name w:val="Body Text Indent 2"/>
    <w:basedOn w:val="Normlny"/>
    <w:qFormat/>
    <w:rsid w:val="00052F9C"/>
    <w:pPr>
      <w:tabs>
        <w:tab w:val="left" w:pos="0"/>
        <w:tab w:val="left" w:pos="180"/>
        <w:tab w:val="left" w:pos="854"/>
        <w:tab w:val="left" w:pos="1080"/>
        <w:tab w:val="right" w:pos="8953"/>
      </w:tabs>
      <w:spacing w:line="240" w:lineRule="atLeast"/>
      <w:ind w:left="854" w:firstLine="46"/>
      <w:jc w:val="both"/>
    </w:pPr>
    <w:rPr>
      <w:rFonts w:ascii="Arial" w:hAnsi="Arial" w:cs="Arial"/>
    </w:rPr>
  </w:style>
  <w:style w:type="paragraph" w:customStyle="1" w:styleId="Hlavika1">
    <w:name w:val="Hlavička1"/>
    <w:basedOn w:val="Normlny"/>
    <w:rsid w:val="00052F9C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rsid w:val="00052F9C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qFormat/>
    <w:rsid w:val="00052F9C"/>
    <w:pPr>
      <w:tabs>
        <w:tab w:val="left" w:pos="284"/>
        <w:tab w:val="left" w:pos="709"/>
      </w:tabs>
      <w:spacing w:before="60" w:line="360" w:lineRule="auto"/>
      <w:jc w:val="both"/>
    </w:pPr>
    <w:rPr>
      <w:rFonts w:ascii="Arial" w:hAnsi="Arial" w:cs="Arial"/>
      <w:b/>
      <w:bCs/>
      <w:sz w:val="22"/>
      <w:szCs w:val="22"/>
    </w:rPr>
  </w:style>
  <w:style w:type="paragraph" w:styleId="Textbubliny">
    <w:name w:val="Balloon Text"/>
    <w:basedOn w:val="Normlny"/>
    <w:qFormat/>
    <w:rsid w:val="00052F9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qFormat/>
    <w:rsid w:val="00052F9C"/>
    <w:pPr>
      <w:ind w:left="720"/>
      <w:contextualSpacing/>
    </w:pPr>
    <w:rPr>
      <w:rFonts w:ascii="Arial" w:hAnsi="Arial" w:cs="Arial"/>
      <w:lang w:eastAsia="cs-CZ"/>
    </w:rPr>
  </w:style>
  <w:style w:type="paragraph" w:customStyle="1" w:styleId="cislovanie">
    <w:name w:val="cislovanie"/>
    <w:basedOn w:val="Odsekzoznamu"/>
    <w:qFormat/>
    <w:rsid w:val="00052F9C"/>
    <w:pPr>
      <w:ind w:left="397"/>
    </w:pPr>
    <w:rPr>
      <w:rFonts w:ascii="Calibri" w:hAnsi="Calibri" w:cs="Times New Roman"/>
      <w:sz w:val="22"/>
      <w:szCs w:val="22"/>
      <w:lang w:eastAsia="en-US"/>
    </w:rPr>
  </w:style>
  <w:style w:type="paragraph" w:customStyle="1" w:styleId="Textpoznmkypodiarou1">
    <w:name w:val="Text poznámky pod čiarou1"/>
    <w:basedOn w:val="Normlny"/>
    <w:rsid w:val="00052F9C"/>
  </w:style>
  <w:style w:type="paragraph" w:customStyle="1" w:styleId="Obsahrmca">
    <w:name w:val="Obsah rámca"/>
    <w:basedOn w:val="Normlny"/>
    <w:qFormat/>
    <w:rsid w:val="00052F9C"/>
  </w:style>
  <w:style w:type="paragraph" w:customStyle="1" w:styleId="Normln">
    <w:name w:val="Normální"/>
    <w:qFormat/>
    <w:rsid w:val="00052F9C"/>
    <w:pPr>
      <w:widowControl w:val="0"/>
      <w:overflowPunct w:val="0"/>
    </w:pPr>
    <w:rPr>
      <w:sz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6578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57817"/>
    <w:rPr>
      <w:color w:val="00000A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578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7817"/>
    <w:rPr>
      <w:color w:val="00000A"/>
      <w:sz w:val="24"/>
      <w:szCs w:val="24"/>
    </w:rPr>
  </w:style>
  <w:style w:type="paragraph" w:styleId="Bezriadkovania">
    <w:name w:val="No Spacing"/>
    <w:uiPriority w:val="1"/>
    <w:qFormat/>
    <w:rsid w:val="006578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6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4888">
              <w:marLeft w:val="0"/>
              <w:marRight w:val="0"/>
              <w:marTop w:val="204"/>
              <w:marBottom w:val="6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4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74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47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77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48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30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0/37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571EB-3B22-45E6-A0EF-AC2E1E75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4993</Words>
  <Characters>28462</Characters>
  <Application>Microsoft Office Word</Application>
  <DocSecurity>0</DocSecurity>
  <Lines>237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REGULÁCIA VYUŽITIA FUNKČNEJ PLOCHY                     REGULAČNÝ LIST Č</vt:lpstr>
    </vt:vector>
  </TitlesOfParts>
  <Company>EBD</Company>
  <LinksUpToDate>false</LinksUpToDate>
  <CharactersWithSpaces>33389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REGULÁCIA VYUŽITIA FUNKČNEJ PLOCHY                     REGULAČNÝ LIST Č</dc:title>
  <dc:creator>Ing. Križko</dc:creator>
  <cp:lastModifiedBy>JUREK Daniel</cp:lastModifiedBy>
  <cp:revision>2</cp:revision>
  <cp:lastPrinted>2019-06-05T08:01:00Z</cp:lastPrinted>
  <dcterms:created xsi:type="dcterms:W3CDTF">2019-06-05T08:01:00Z</dcterms:created>
  <dcterms:modified xsi:type="dcterms:W3CDTF">2019-06-05T08:01:00Z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EBD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